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79CE6" w14:textId="77777777" w:rsidR="00C50851" w:rsidRDefault="00C50851" w:rsidP="008D0C8C">
      <w:pPr>
        <w:spacing w:line="240" w:lineRule="auto"/>
        <w:contextualSpacing/>
        <w:jc w:val="center"/>
        <w:rPr>
          <w:rFonts w:asciiTheme="minorHAnsi" w:hAnsiTheme="minorHAnsi" w:cstheme="minorHAnsi"/>
          <w:b/>
          <w:szCs w:val="24"/>
        </w:rPr>
      </w:pPr>
    </w:p>
    <w:p w14:paraId="20F9E153" w14:textId="77777777" w:rsidR="008005AC" w:rsidRPr="00AB5B82" w:rsidRDefault="008005AC" w:rsidP="008D0C8C">
      <w:pPr>
        <w:spacing w:line="240" w:lineRule="auto"/>
        <w:contextualSpacing/>
        <w:jc w:val="center"/>
        <w:rPr>
          <w:rFonts w:asciiTheme="minorHAnsi" w:hAnsiTheme="minorHAnsi" w:cstheme="minorHAnsi"/>
          <w:b/>
          <w:szCs w:val="24"/>
        </w:rPr>
      </w:pPr>
      <w:bookmarkStart w:id="0" w:name="_GoBack"/>
      <w:bookmarkEnd w:id="0"/>
    </w:p>
    <w:p w14:paraId="19E3F021" w14:textId="77777777" w:rsidR="008C15C5" w:rsidRDefault="008C15C5" w:rsidP="008D0C8C">
      <w:pPr>
        <w:spacing w:line="240" w:lineRule="auto"/>
        <w:contextualSpacing/>
        <w:jc w:val="center"/>
        <w:rPr>
          <w:rFonts w:asciiTheme="minorHAnsi" w:hAnsiTheme="minorHAnsi" w:cstheme="minorHAnsi"/>
          <w:b/>
          <w:sz w:val="32"/>
          <w:szCs w:val="32"/>
        </w:rPr>
      </w:pPr>
    </w:p>
    <w:p w14:paraId="2D5446A5" w14:textId="72B4AA05" w:rsidR="00C80F1C" w:rsidRPr="008C15C5" w:rsidRDefault="00BF4F70" w:rsidP="008D0C8C">
      <w:pPr>
        <w:spacing w:line="240" w:lineRule="auto"/>
        <w:contextualSpacing/>
        <w:jc w:val="center"/>
        <w:rPr>
          <w:rFonts w:asciiTheme="minorHAnsi" w:hAnsiTheme="minorHAnsi" w:cstheme="minorHAnsi"/>
          <w:b/>
          <w:sz w:val="32"/>
          <w:szCs w:val="32"/>
        </w:rPr>
      </w:pPr>
      <w:r w:rsidRPr="008C15C5">
        <w:rPr>
          <w:rFonts w:asciiTheme="minorHAnsi" w:hAnsiTheme="minorHAnsi" w:cstheme="minorHAnsi"/>
          <w:b/>
          <w:sz w:val="32"/>
          <w:szCs w:val="32"/>
        </w:rPr>
        <w:t>INDICAÇÃO</w:t>
      </w:r>
      <w:r w:rsidR="004314AC" w:rsidRPr="008C15C5">
        <w:rPr>
          <w:rFonts w:asciiTheme="minorHAnsi" w:hAnsiTheme="minorHAnsi" w:cstheme="minorHAnsi"/>
          <w:b/>
          <w:sz w:val="32"/>
          <w:szCs w:val="32"/>
        </w:rPr>
        <w:t xml:space="preserve"> Nº. </w:t>
      </w:r>
      <w:r w:rsidR="009E55A5" w:rsidRPr="008C15C5">
        <w:rPr>
          <w:rFonts w:asciiTheme="minorHAnsi" w:hAnsiTheme="minorHAnsi" w:cstheme="minorHAnsi"/>
          <w:b/>
          <w:sz w:val="32"/>
          <w:szCs w:val="32"/>
        </w:rPr>
        <w:t>043</w:t>
      </w:r>
      <w:r w:rsidR="00655676" w:rsidRPr="008C15C5">
        <w:rPr>
          <w:rFonts w:asciiTheme="minorHAnsi" w:hAnsiTheme="minorHAnsi" w:cstheme="minorHAnsi"/>
          <w:b/>
          <w:sz w:val="32"/>
          <w:szCs w:val="32"/>
        </w:rPr>
        <w:t>/2022</w:t>
      </w:r>
    </w:p>
    <w:p w14:paraId="0B0F3F91" w14:textId="77777777" w:rsidR="003706AE" w:rsidRPr="00AB5B82" w:rsidRDefault="003706AE" w:rsidP="008D0C8C">
      <w:pPr>
        <w:spacing w:line="240" w:lineRule="auto"/>
        <w:contextualSpacing/>
        <w:jc w:val="center"/>
        <w:rPr>
          <w:rFonts w:asciiTheme="minorHAnsi" w:hAnsiTheme="minorHAnsi" w:cstheme="minorHAnsi"/>
          <w:b/>
          <w:szCs w:val="24"/>
        </w:rPr>
      </w:pPr>
    </w:p>
    <w:p w14:paraId="2087EEE1" w14:textId="77777777" w:rsidR="008C15C5" w:rsidRDefault="008C15C5" w:rsidP="008D0C8C">
      <w:pPr>
        <w:spacing w:line="240" w:lineRule="auto"/>
        <w:ind w:firstLine="567"/>
        <w:contextualSpacing/>
        <w:jc w:val="both"/>
        <w:rPr>
          <w:rFonts w:asciiTheme="minorHAnsi" w:hAnsiTheme="minorHAnsi" w:cstheme="minorHAnsi"/>
          <w:szCs w:val="24"/>
        </w:rPr>
      </w:pPr>
    </w:p>
    <w:p w14:paraId="7B6768E0" w14:textId="6B007ECB" w:rsidR="00531796" w:rsidRPr="00AB5B82" w:rsidRDefault="00BF4F70" w:rsidP="008D0C8C">
      <w:pPr>
        <w:spacing w:line="240" w:lineRule="auto"/>
        <w:ind w:firstLine="567"/>
        <w:contextualSpacing/>
        <w:jc w:val="both"/>
        <w:rPr>
          <w:rFonts w:asciiTheme="minorHAnsi" w:hAnsiTheme="minorHAnsi" w:cstheme="minorHAnsi"/>
          <w:szCs w:val="24"/>
        </w:rPr>
      </w:pPr>
      <w:r w:rsidRPr="00AB5B82">
        <w:rPr>
          <w:rFonts w:asciiTheme="minorHAnsi" w:hAnsiTheme="minorHAnsi" w:cstheme="minorHAnsi"/>
          <w:szCs w:val="24"/>
        </w:rPr>
        <w:t xml:space="preserve">O Vereador Paulo Henrique Neves de Oliveira, no uso de suas atribuições, que lhe foram conferidas através dos artigos 165 do Regimento Interno da Câmara Municipal de Terra Boa-PR, </w:t>
      </w:r>
      <w:proofErr w:type="gramStart"/>
      <w:r w:rsidRPr="00AB5B82">
        <w:rPr>
          <w:rFonts w:asciiTheme="minorHAnsi" w:hAnsiTheme="minorHAnsi" w:cstheme="minorHAnsi"/>
          <w:szCs w:val="24"/>
        </w:rPr>
        <w:t>após</w:t>
      </w:r>
      <w:proofErr w:type="gramEnd"/>
      <w:r w:rsidRPr="00AB5B82">
        <w:rPr>
          <w:rFonts w:asciiTheme="minorHAnsi" w:hAnsiTheme="minorHAnsi" w:cstheme="minorHAnsi"/>
          <w:szCs w:val="24"/>
        </w:rPr>
        <w:t xml:space="preserve"> ouvido o soberano plenário, vem à presença do Prefeito Municipal, indicar</w:t>
      </w:r>
      <w:r w:rsidR="002C1EEF" w:rsidRPr="00AB5B82">
        <w:rPr>
          <w:rFonts w:asciiTheme="minorHAnsi" w:hAnsiTheme="minorHAnsi" w:cstheme="minorHAnsi"/>
          <w:szCs w:val="24"/>
        </w:rPr>
        <w:t>:</w:t>
      </w:r>
    </w:p>
    <w:p w14:paraId="77627B10" w14:textId="77777777" w:rsidR="00DB2DBB" w:rsidRPr="00AB5B82" w:rsidRDefault="00DB2DBB" w:rsidP="008D0C8C">
      <w:pPr>
        <w:spacing w:line="240" w:lineRule="auto"/>
        <w:contextualSpacing/>
        <w:jc w:val="both"/>
        <w:rPr>
          <w:rFonts w:asciiTheme="minorHAnsi" w:hAnsiTheme="minorHAnsi" w:cstheme="minorHAnsi"/>
          <w:szCs w:val="24"/>
        </w:rPr>
      </w:pPr>
    </w:p>
    <w:p w14:paraId="43772BA6" w14:textId="0FF914A3" w:rsidR="00793FF5" w:rsidRPr="00AB5B82" w:rsidRDefault="009E55A5" w:rsidP="00B6013C">
      <w:pPr>
        <w:spacing w:before="100" w:beforeAutospacing="1" w:after="100" w:afterAutospacing="1" w:line="240" w:lineRule="auto"/>
        <w:ind w:left="2127"/>
        <w:contextualSpacing/>
        <w:jc w:val="both"/>
        <w:rPr>
          <w:rFonts w:asciiTheme="minorHAnsi" w:hAnsiTheme="minorHAnsi" w:cstheme="minorHAnsi"/>
          <w:b/>
          <w:szCs w:val="24"/>
        </w:rPr>
      </w:pPr>
      <w:r w:rsidRPr="009E55A5">
        <w:rPr>
          <w:rFonts w:asciiTheme="minorHAnsi" w:hAnsiTheme="minorHAnsi" w:cstheme="minorHAnsi"/>
          <w:b/>
          <w:szCs w:val="24"/>
        </w:rPr>
        <w:t>Estudo de viabilidade para realizar o levantamento dos imóveis de Terra Boa que não possuem</w:t>
      </w:r>
      <w:r>
        <w:rPr>
          <w:rFonts w:asciiTheme="minorHAnsi" w:hAnsiTheme="minorHAnsi" w:cstheme="minorHAnsi"/>
          <w:b/>
          <w:szCs w:val="24"/>
        </w:rPr>
        <w:t xml:space="preserve"> </w:t>
      </w:r>
      <w:r w:rsidRPr="009E55A5">
        <w:rPr>
          <w:rFonts w:asciiTheme="minorHAnsi" w:hAnsiTheme="minorHAnsi" w:cstheme="minorHAnsi"/>
          <w:b/>
          <w:szCs w:val="24"/>
        </w:rPr>
        <w:t>numeração predial, promover ações de conscientizações aos Munícipes, corrigir os números</w:t>
      </w:r>
      <w:r>
        <w:rPr>
          <w:rFonts w:asciiTheme="minorHAnsi" w:hAnsiTheme="minorHAnsi" w:cstheme="minorHAnsi"/>
          <w:b/>
          <w:szCs w:val="24"/>
        </w:rPr>
        <w:t xml:space="preserve"> </w:t>
      </w:r>
      <w:r w:rsidRPr="009E55A5">
        <w:rPr>
          <w:rFonts w:asciiTheme="minorHAnsi" w:hAnsiTheme="minorHAnsi" w:cstheme="minorHAnsi"/>
          <w:b/>
          <w:szCs w:val="24"/>
        </w:rPr>
        <w:t>errados, solicitar a correção e alteração dos números prediais e, criar Lei Específica</w:t>
      </w:r>
      <w:r w:rsidR="008D0C8C" w:rsidRPr="00AB5B82">
        <w:rPr>
          <w:rFonts w:asciiTheme="minorHAnsi" w:hAnsiTheme="minorHAnsi" w:cstheme="minorHAnsi"/>
          <w:b/>
          <w:szCs w:val="24"/>
        </w:rPr>
        <w:t>.</w:t>
      </w:r>
    </w:p>
    <w:p w14:paraId="49D90B71" w14:textId="77777777" w:rsidR="00EB08DB" w:rsidRPr="00AB5B82" w:rsidRDefault="00EB08DB" w:rsidP="008D0C8C">
      <w:pPr>
        <w:spacing w:before="100" w:beforeAutospacing="1" w:after="100" w:afterAutospacing="1" w:line="240" w:lineRule="auto"/>
        <w:ind w:firstLine="567"/>
        <w:contextualSpacing/>
        <w:jc w:val="both"/>
        <w:rPr>
          <w:rFonts w:asciiTheme="minorHAnsi" w:hAnsiTheme="minorHAnsi" w:cstheme="minorHAnsi"/>
          <w:szCs w:val="24"/>
        </w:rPr>
      </w:pPr>
    </w:p>
    <w:p w14:paraId="1C3FF692" w14:textId="5F3D9896" w:rsidR="00B6013C" w:rsidRDefault="00B6013C" w:rsidP="00B6013C">
      <w:pPr>
        <w:spacing w:line="240" w:lineRule="auto"/>
        <w:ind w:firstLine="567"/>
        <w:contextualSpacing/>
        <w:jc w:val="both"/>
        <w:rPr>
          <w:rFonts w:asciiTheme="minorHAnsi" w:hAnsiTheme="minorHAnsi" w:cstheme="minorHAnsi"/>
          <w:szCs w:val="24"/>
        </w:rPr>
      </w:pPr>
      <w:r w:rsidRPr="00B6013C">
        <w:rPr>
          <w:rFonts w:asciiTheme="minorHAnsi" w:hAnsiTheme="minorHAnsi" w:cstheme="minorHAnsi"/>
          <w:szCs w:val="24"/>
        </w:rPr>
        <w:t>A numeração predial é imprescindível para que os imóveis possam estar devidamente</w:t>
      </w:r>
      <w:r>
        <w:rPr>
          <w:rFonts w:asciiTheme="minorHAnsi" w:hAnsiTheme="minorHAnsi" w:cstheme="minorHAnsi"/>
          <w:szCs w:val="24"/>
        </w:rPr>
        <w:t xml:space="preserve"> </w:t>
      </w:r>
      <w:r w:rsidRPr="00B6013C">
        <w:rPr>
          <w:rFonts w:asciiTheme="minorHAnsi" w:hAnsiTheme="minorHAnsi" w:cstheme="minorHAnsi"/>
          <w:szCs w:val="24"/>
        </w:rPr>
        <w:t>identificados. Sem esta identificação, serviços públicos e privados ficam seriamente comprometidos, pois,</w:t>
      </w:r>
      <w:r>
        <w:rPr>
          <w:rFonts w:asciiTheme="minorHAnsi" w:hAnsiTheme="minorHAnsi" w:cstheme="minorHAnsi"/>
          <w:szCs w:val="24"/>
        </w:rPr>
        <w:t xml:space="preserve"> </w:t>
      </w:r>
      <w:r w:rsidRPr="00B6013C">
        <w:rPr>
          <w:rFonts w:asciiTheme="minorHAnsi" w:hAnsiTheme="minorHAnsi" w:cstheme="minorHAnsi"/>
          <w:szCs w:val="24"/>
        </w:rPr>
        <w:t>sem a numeração, fica impossível o Correio entregar correspondências e materiais, os Bombeiros fazerem</w:t>
      </w:r>
      <w:r>
        <w:rPr>
          <w:rFonts w:asciiTheme="minorHAnsi" w:hAnsiTheme="minorHAnsi" w:cstheme="minorHAnsi"/>
          <w:szCs w:val="24"/>
        </w:rPr>
        <w:t xml:space="preserve"> </w:t>
      </w:r>
      <w:r w:rsidRPr="00B6013C">
        <w:rPr>
          <w:rFonts w:asciiTheme="minorHAnsi" w:hAnsiTheme="minorHAnsi" w:cstheme="minorHAnsi"/>
          <w:szCs w:val="24"/>
        </w:rPr>
        <w:t xml:space="preserve">atendimentos, o Serviço de Atendimento Móvel de Urgência </w:t>
      </w:r>
      <w:proofErr w:type="gramStart"/>
      <w:r w:rsidRPr="00B6013C">
        <w:rPr>
          <w:rFonts w:asciiTheme="minorHAnsi" w:hAnsiTheme="minorHAnsi" w:cstheme="minorHAnsi"/>
          <w:szCs w:val="24"/>
        </w:rPr>
        <w:t>-</w:t>
      </w:r>
      <w:proofErr w:type="gramEnd"/>
      <w:r w:rsidRPr="00B6013C">
        <w:rPr>
          <w:rFonts w:asciiTheme="minorHAnsi" w:hAnsiTheme="minorHAnsi" w:cstheme="minorHAnsi"/>
          <w:szCs w:val="24"/>
        </w:rPr>
        <w:t xml:space="preserve"> SAMU prestar socorro, as empresas</w:t>
      </w:r>
      <w:r>
        <w:rPr>
          <w:rFonts w:asciiTheme="minorHAnsi" w:hAnsiTheme="minorHAnsi" w:cstheme="minorHAnsi"/>
          <w:szCs w:val="24"/>
        </w:rPr>
        <w:t xml:space="preserve"> </w:t>
      </w:r>
      <w:r w:rsidRPr="00B6013C">
        <w:rPr>
          <w:rFonts w:asciiTheme="minorHAnsi" w:hAnsiTheme="minorHAnsi" w:cstheme="minorHAnsi"/>
          <w:szCs w:val="24"/>
        </w:rPr>
        <w:t>fazerem entregas, e tantos outros contatos e entregas que não terão como chegar ao seu destino.</w:t>
      </w:r>
    </w:p>
    <w:p w14:paraId="5913AE6C" w14:textId="77777777" w:rsidR="00B6013C" w:rsidRPr="00B6013C" w:rsidRDefault="00B6013C" w:rsidP="00B6013C">
      <w:pPr>
        <w:spacing w:line="240" w:lineRule="auto"/>
        <w:ind w:firstLine="567"/>
        <w:contextualSpacing/>
        <w:jc w:val="both"/>
        <w:rPr>
          <w:rFonts w:asciiTheme="minorHAnsi" w:hAnsiTheme="minorHAnsi" w:cstheme="minorHAnsi"/>
          <w:szCs w:val="24"/>
        </w:rPr>
      </w:pPr>
    </w:p>
    <w:p w14:paraId="5E554893" w14:textId="26CB52D4" w:rsidR="000F1F10" w:rsidRDefault="00B6013C" w:rsidP="00B6013C">
      <w:pPr>
        <w:spacing w:line="240" w:lineRule="auto"/>
        <w:ind w:firstLine="567"/>
        <w:contextualSpacing/>
        <w:jc w:val="both"/>
        <w:rPr>
          <w:rFonts w:asciiTheme="minorHAnsi" w:hAnsiTheme="minorHAnsi" w:cstheme="minorHAnsi"/>
          <w:szCs w:val="24"/>
        </w:rPr>
      </w:pPr>
      <w:r w:rsidRPr="00B6013C">
        <w:rPr>
          <w:rFonts w:asciiTheme="minorHAnsi" w:hAnsiTheme="minorHAnsi" w:cstheme="minorHAnsi"/>
          <w:szCs w:val="24"/>
        </w:rPr>
        <w:t>A implantação do constante na presente matéria vem beneficiar a todos, tanto ao dono do imóvel</w:t>
      </w:r>
      <w:r>
        <w:rPr>
          <w:rFonts w:asciiTheme="minorHAnsi" w:hAnsiTheme="minorHAnsi" w:cstheme="minorHAnsi"/>
          <w:szCs w:val="24"/>
        </w:rPr>
        <w:t xml:space="preserve"> </w:t>
      </w:r>
      <w:r w:rsidRPr="00B6013C">
        <w:rPr>
          <w:rFonts w:asciiTheme="minorHAnsi" w:hAnsiTheme="minorHAnsi" w:cstheme="minorHAnsi"/>
          <w:szCs w:val="24"/>
        </w:rPr>
        <w:t>quanto àquele que precisa realizar alguma entrega ou realizar algum serviço junto a determinado imóvel.</w:t>
      </w:r>
      <w:r>
        <w:rPr>
          <w:rFonts w:asciiTheme="minorHAnsi" w:hAnsiTheme="minorHAnsi" w:cstheme="minorHAnsi"/>
          <w:szCs w:val="24"/>
        </w:rPr>
        <w:t xml:space="preserve"> </w:t>
      </w:r>
      <w:r w:rsidRPr="00B6013C">
        <w:rPr>
          <w:rFonts w:asciiTheme="minorHAnsi" w:hAnsiTheme="minorHAnsi" w:cstheme="minorHAnsi"/>
          <w:szCs w:val="24"/>
        </w:rPr>
        <w:t>Assim, o dono receberá, corretamente, a sua correspondência e material, além de receber atendimento</w:t>
      </w:r>
      <w:r>
        <w:rPr>
          <w:rFonts w:asciiTheme="minorHAnsi" w:hAnsiTheme="minorHAnsi" w:cstheme="minorHAnsi"/>
          <w:szCs w:val="24"/>
        </w:rPr>
        <w:t xml:space="preserve"> </w:t>
      </w:r>
      <w:r w:rsidRPr="00B6013C">
        <w:rPr>
          <w:rFonts w:asciiTheme="minorHAnsi" w:hAnsiTheme="minorHAnsi" w:cstheme="minorHAnsi"/>
          <w:szCs w:val="24"/>
        </w:rPr>
        <w:t>a serviços, que, sem a numeração do imóvel, é impossível de ser concretizado.</w:t>
      </w:r>
    </w:p>
    <w:p w14:paraId="44CBB23B" w14:textId="77777777" w:rsidR="00D33CA2" w:rsidRDefault="00D33CA2" w:rsidP="00B6013C">
      <w:pPr>
        <w:spacing w:line="240" w:lineRule="auto"/>
        <w:ind w:firstLine="567"/>
        <w:contextualSpacing/>
        <w:jc w:val="both"/>
        <w:rPr>
          <w:rFonts w:asciiTheme="minorHAnsi" w:hAnsiTheme="minorHAnsi" w:cstheme="minorHAnsi"/>
          <w:szCs w:val="24"/>
        </w:rPr>
      </w:pPr>
    </w:p>
    <w:p w14:paraId="496727A6" w14:textId="77777777" w:rsidR="00D33CA2" w:rsidRDefault="00D33CA2" w:rsidP="00D33CA2">
      <w:pPr>
        <w:spacing w:line="240" w:lineRule="auto"/>
        <w:ind w:firstLine="567"/>
        <w:contextualSpacing/>
        <w:jc w:val="both"/>
        <w:rPr>
          <w:rFonts w:asciiTheme="minorHAnsi" w:hAnsiTheme="minorHAnsi" w:cstheme="minorHAnsi"/>
          <w:szCs w:val="24"/>
        </w:rPr>
      </w:pPr>
      <w:r w:rsidRPr="00D33CA2">
        <w:rPr>
          <w:rFonts w:asciiTheme="minorHAnsi" w:hAnsiTheme="minorHAnsi" w:cstheme="minorHAnsi"/>
          <w:b/>
          <w:szCs w:val="24"/>
        </w:rPr>
        <w:t>Em consulta às Legislações Municipais sobre o tema, foram localizadas as seguintes Leis</w:t>
      </w:r>
      <w:r w:rsidRPr="00D33CA2">
        <w:rPr>
          <w:rFonts w:asciiTheme="minorHAnsi" w:hAnsiTheme="minorHAnsi" w:cstheme="minorHAnsi"/>
          <w:szCs w:val="24"/>
        </w:rPr>
        <w:t>:</w:t>
      </w:r>
    </w:p>
    <w:p w14:paraId="78075FF5" w14:textId="77777777" w:rsidR="00D33CA2" w:rsidRPr="00D33CA2" w:rsidRDefault="00D33CA2" w:rsidP="00D33CA2">
      <w:pPr>
        <w:spacing w:line="240" w:lineRule="auto"/>
        <w:ind w:firstLine="567"/>
        <w:contextualSpacing/>
        <w:jc w:val="both"/>
        <w:rPr>
          <w:rFonts w:asciiTheme="minorHAnsi" w:hAnsiTheme="minorHAnsi" w:cstheme="minorHAnsi"/>
          <w:szCs w:val="24"/>
        </w:rPr>
      </w:pPr>
    </w:p>
    <w:p w14:paraId="73C132E5" w14:textId="6AF90F11" w:rsidR="00D33CA2" w:rsidRPr="00D33CA2" w:rsidRDefault="00D33CA2" w:rsidP="00D33CA2">
      <w:pPr>
        <w:spacing w:line="240" w:lineRule="auto"/>
        <w:ind w:firstLine="567"/>
        <w:contextualSpacing/>
        <w:jc w:val="both"/>
        <w:rPr>
          <w:rFonts w:asciiTheme="minorHAnsi" w:hAnsiTheme="minorHAnsi" w:cstheme="minorHAnsi"/>
          <w:szCs w:val="24"/>
        </w:rPr>
      </w:pPr>
      <w:proofErr w:type="gramStart"/>
      <w:r w:rsidRPr="00D33CA2">
        <w:rPr>
          <w:rFonts w:asciiTheme="minorHAnsi" w:hAnsiTheme="minorHAnsi" w:cstheme="minorHAnsi"/>
          <w:b/>
          <w:szCs w:val="24"/>
        </w:rPr>
        <w:t>1</w:t>
      </w:r>
      <w:proofErr w:type="gramEnd"/>
      <w:r w:rsidRPr="00D33CA2">
        <w:rPr>
          <w:rFonts w:asciiTheme="minorHAnsi" w:hAnsiTheme="minorHAnsi" w:cstheme="minorHAnsi"/>
          <w:b/>
          <w:szCs w:val="24"/>
        </w:rPr>
        <w:t>) Lei 966/2008, que dispõe sobre a Organização Administrativa do Município de Terra Boa, cita que</w:t>
      </w:r>
      <w:r w:rsidRPr="00D33CA2">
        <w:rPr>
          <w:rFonts w:asciiTheme="minorHAnsi" w:hAnsiTheme="minorHAnsi" w:cstheme="minorHAnsi"/>
          <w:szCs w:val="24"/>
        </w:rPr>
        <w:t>:</w:t>
      </w:r>
    </w:p>
    <w:p w14:paraId="245E787D" w14:textId="77777777" w:rsidR="00D33CA2" w:rsidRDefault="00D33CA2" w:rsidP="00D33CA2">
      <w:pPr>
        <w:spacing w:line="240" w:lineRule="auto"/>
        <w:ind w:firstLine="567"/>
        <w:contextualSpacing/>
        <w:jc w:val="both"/>
        <w:rPr>
          <w:rFonts w:asciiTheme="minorHAnsi" w:hAnsiTheme="minorHAnsi" w:cstheme="minorHAnsi"/>
          <w:szCs w:val="24"/>
        </w:rPr>
      </w:pPr>
    </w:p>
    <w:p w14:paraId="55CA79F8" w14:textId="77777777" w:rsidR="00D33CA2" w:rsidRPr="00D33CA2" w:rsidRDefault="00D33CA2" w:rsidP="00D33CA2">
      <w:pPr>
        <w:spacing w:line="240" w:lineRule="auto"/>
        <w:ind w:firstLine="567"/>
        <w:contextualSpacing/>
        <w:jc w:val="both"/>
        <w:rPr>
          <w:rFonts w:asciiTheme="minorHAnsi" w:hAnsiTheme="minorHAnsi" w:cstheme="minorHAnsi"/>
          <w:i/>
          <w:szCs w:val="24"/>
        </w:rPr>
      </w:pPr>
      <w:r w:rsidRPr="00D33CA2">
        <w:rPr>
          <w:rFonts w:asciiTheme="minorHAnsi" w:hAnsiTheme="minorHAnsi" w:cstheme="minorHAnsi"/>
          <w:b/>
          <w:i/>
          <w:szCs w:val="24"/>
          <w:u w:val="single"/>
        </w:rPr>
        <w:t>Art. 31</w:t>
      </w:r>
      <w:r w:rsidRPr="00D33CA2">
        <w:rPr>
          <w:rFonts w:asciiTheme="minorHAnsi" w:hAnsiTheme="minorHAnsi" w:cstheme="minorHAnsi"/>
          <w:i/>
          <w:szCs w:val="24"/>
          <w:u w:val="single"/>
        </w:rPr>
        <w:t xml:space="preserve"> Será de competência da Assessoria de Planejamento</w:t>
      </w:r>
      <w:r w:rsidRPr="00D33CA2">
        <w:rPr>
          <w:rFonts w:asciiTheme="minorHAnsi" w:hAnsiTheme="minorHAnsi" w:cstheme="minorHAnsi"/>
          <w:i/>
          <w:szCs w:val="24"/>
        </w:rPr>
        <w:t>:</w:t>
      </w:r>
    </w:p>
    <w:p w14:paraId="090A2441" w14:textId="4CD5A1CF" w:rsidR="00D33CA2" w:rsidRPr="00D33CA2" w:rsidRDefault="00D33CA2" w:rsidP="00D33CA2">
      <w:pPr>
        <w:spacing w:line="240" w:lineRule="auto"/>
        <w:ind w:firstLine="567"/>
        <w:contextualSpacing/>
        <w:jc w:val="both"/>
        <w:rPr>
          <w:rFonts w:asciiTheme="minorHAnsi" w:hAnsiTheme="minorHAnsi" w:cstheme="minorHAnsi"/>
          <w:i/>
          <w:szCs w:val="24"/>
        </w:rPr>
      </w:pPr>
      <w:r w:rsidRPr="00D33CA2">
        <w:rPr>
          <w:rFonts w:asciiTheme="minorHAnsi" w:hAnsiTheme="minorHAnsi" w:cstheme="minorHAnsi"/>
          <w:i/>
          <w:szCs w:val="24"/>
        </w:rPr>
        <w:t>I - O planejamento operacional, a execução, a implantação e fiscalização da legislação relativa ao uso e parcelamento do solo, a fiscalização de projetos de obras e edificações;</w:t>
      </w:r>
    </w:p>
    <w:p w14:paraId="651D98B8" w14:textId="77777777" w:rsidR="00D33CA2" w:rsidRPr="00D33CA2" w:rsidRDefault="00D33CA2" w:rsidP="00D33CA2">
      <w:pPr>
        <w:spacing w:line="240" w:lineRule="auto"/>
        <w:ind w:firstLine="567"/>
        <w:contextualSpacing/>
        <w:jc w:val="both"/>
        <w:rPr>
          <w:rFonts w:asciiTheme="minorHAnsi" w:hAnsiTheme="minorHAnsi" w:cstheme="minorHAnsi"/>
          <w:i/>
          <w:szCs w:val="24"/>
          <w:u w:val="single"/>
        </w:rPr>
      </w:pPr>
      <w:r w:rsidRPr="00D33CA2">
        <w:rPr>
          <w:rFonts w:asciiTheme="minorHAnsi" w:hAnsiTheme="minorHAnsi" w:cstheme="minorHAnsi"/>
          <w:i/>
          <w:szCs w:val="24"/>
          <w:u w:val="single"/>
        </w:rPr>
        <w:t>II - O fornecimento e controle da numeração predial;</w:t>
      </w:r>
    </w:p>
    <w:p w14:paraId="3B78B325" w14:textId="77777777" w:rsidR="00D33CA2" w:rsidRPr="00D33CA2" w:rsidRDefault="00D33CA2" w:rsidP="00D33CA2">
      <w:pPr>
        <w:spacing w:line="240" w:lineRule="auto"/>
        <w:ind w:firstLine="567"/>
        <w:contextualSpacing/>
        <w:jc w:val="both"/>
        <w:rPr>
          <w:rFonts w:asciiTheme="minorHAnsi" w:hAnsiTheme="minorHAnsi" w:cstheme="minorHAnsi"/>
          <w:i/>
          <w:szCs w:val="24"/>
          <w:u w:val="single"/>
        </w:rPr>
      </w:pPr>
      <w:r w:rsidRPr="00D33CA2">
        <w:rPr>
          <w:rFonts w:asciiTheme="minorHAnsi" w:hAnsiTheme="minorHAnsi" w:cstheme="minorHAnsi"/>
          <w:i/>
          <w:szCs w:val="24"/>
          <w:u w:val="single"/>
        </w:rPr>
        <w:t>III - A identificação e emplacamento dos logradores públicos;</w:t>
      </w:r>
    </w:p>
    <w:p w14:paraId="207D664A" w14:textId="77777777" w:rsidR="00D33CA2" w:rsidRPr="00D33CA2" w:rsidRDefault="00D33CA2" w:rsidP="00D33CA2">
      <w:pPr>
        <w:spacing w:line="240" w:lineRule="auto"/>
        <w:ind w:firstLine="567"/>
        <w:contextualSpacing/>
        <w:jc w:val="both"/>
        <w:rPr>
          <w:rFonts w:asciiTheme="minorHAnsi" w:hAnsiTheme="minorHAnsi" w:cstheme="minorHAnsi"/>
          <w:i/>
          <w:szCs w:val="24"/>
        </w:rPr>
      </w:pPr>
      <w:r w:rsidRPr="00D33CA2">
        <w:rPr>
          <w:rFonts w:asciiTheme="minorHAnsi" w:hAnsiTheme="minorHAnsi" w:cstheme="minorHAnsi"/>
          <w:i/>
          <w:szCs w:val="24"/>
          <w:u w:val="single"/>
        </w:rPr>
        <w:t>IV - A atualização do sistema cartográfico municipal</w:t>
      </w:r>
      <w:r w:rsidRPr="00D33CA2">
        <w:rPr>
          <w:rFonts w:asciiTheme="minorHAnsi" w:hAnsiTheme="minorHAnsi" w:cstheme="minorHAnsi"/>
          <w:i/>
          <w:szCs w:val="24"/>
        </w:rPr>
        <w:t>;</w:t>
      </w:r>
    </w:p>
    <w:p w14:paraId="2CF6A227" w14:textId="2A629E45" w:rsidR="00D33CA2" w:rsidRPr="00D33CA2" w:rsidRDefault="00D33CA2" w:rsidP="00D33CA2">
      <w:pPr>
        <w:spacing w:line="240" w:lineRule="auto"/>
        <w:ind w:firstLine="567"/>
        <w:contextualSpacing/>
        <w:jc w:val="both"/>
        <w:rPr>
          <w:rFonts w:asciiTheme="minorHAnsi" w:hAnsiTheme="minorHAnsi" w:cstheme="minorHAnsi"/>
          <w:i/>
          <w:szCs w:val="24"/>
        </w:rPr>
      </w:pPr>
      <w:r w:rsidRPr="00D33CA2">
        <w:rPr>
          <w:rFonts w:asciiTheme="minorHAnsi" w:hAnsiTheme="minorHAnsi" w:cstheme="minorHAnsi"/>
          <w:i/>
          <w:szCs w:val="24"/>
        </w:rPr>
        <w:t>V - O desenvolvimento de projetos e programas da política urbana e habitacional do Município e outras atividades correlatas.</w:t>
      </w:r>
    </w:p>
    <w:p w14:paraId="55815427" w14:textId="0CB788CA" w:rsidR="00D33CA2" w:rsidRPr="00D33CA2" w:rsidRDefault="00D33CA2" w:rsidP="00D33CA2">
      <w:pPr>
        <w:spacing w:line="240" w:lineRule="auto"/>
        <w:ind w:firstLine="567"/>
        <w:contextualSpacing/>
        <w:jc w:val="both"/>
        <w:rPr>
          <w:rFonts w:asciiTheme="minorHAnsi" w:hAnsiTheme="minorHAnsi" w:cstheme="minorHAnsi"/>
          <w:i/>
          <w:szCs w:val="24"/>
        </w:rPr>
      </w:pPr>
      <w:r w:rsidRPr="00D33CA2">
        <w:rPr>
          <w:rFonts w:asciiTheme="minorHAnsi" w:hAnsiTheme="minorHAnsi" w:cstheme="minorHAnsi"/>
          <w:i/>
          <w:szCs w:val="24"/>
        </w:rPr>
        <w:t>(...)</w:t>
      </w:r>
    </w:p>
    <w:p w14:paraId="0A4F10B5" w14:textId="77777777" w:rsidR="00B6013C" w:rsidRDefault="00B6013C" w:rsidP="00B6013C">
      <w:pPr>
        <w:spacing w:line="240" w:lineRule="auto"/>
        <w:ind w:firstLine="567"/>
        <w:contextualSpacing/>
        <w:jc w:val="both"/>
        <w:rPr>
          <w:rFonts w:asciiTheme="minorHAnsi" w:hAnsiTheme="minorHAnsi" w:cstheme="minorHAnsi"/>
          <w:szCs w:val="24"/>
        </w:rPr>
      </w:pPr>
    </w:p>
    <w:p w14:paraId="18FD2ECD" w14:textId="41BD055F" w:rsidR="00A51AB2" w:rsidRDefault="00A51AB2" w:rsidP="00A51AB2">
      <w:pPr>
        <w:spacing w:line="240" w:lineRule="auto"/>
        <w:ind w:firstLine="567"/>
        <w:contextualSpacing/>
        <w:jc w:val="both"/>
        <w:rPr>
          <w:rFonts w:asciiTheme="minorHAnsi" w:hAnsiTheme="minorHAnsi" w:cstheme="minorHAnsi"/>
          <w:b/>
          <w:szCs w:val="24"/>
        </w:rPr>
      </w:pPr>
      <w:proofErr w:type="gramStart"/>
      <w:r w:rsidRPr="00A51AB2">
        <w:rPr>
          <w:rFonts w:asciiTheme="minorHAnsi" w:hAnsiTheme="minorHAnsi" w:cstheme="minorHAnsi"/>
          <w:b/>
          <w:szCs w:val="24"/>
        </w:rPr>
        <w:t>2</w:t>
      </w:r>
      <w:proofErr w:type="gramEnd"/>
      <w:r w:rsidRPr="00A51AB2">
        <w:rPr>
          <w:rFonts w:asciiTheme="minorHAnsi" w:hAnsiTheme="minorHAnsi" w:cstheme="minorHAnsi"/>
          <w:b/>
          <w:szCs w:val="24"/>
        </w:rPr>
        <w:t>) Lei Complementar 006/2003, que dispõe sobre o Sistema Tributário do Município de Terra Boa, cita no Anexo XI (para cobrança da taxa de serviços diversos – TSD):</w:t>
      </w:r>
    </w:p>
    <w:p w14:paraId="0B83DF43" w14:textId="77777777" w:rsidR="00A51AB2" w:rsidRPr="00A51AB2" w:rsidRDefault="00A51AB2" w:rsidP="00A51AB2">
      <w:pPr>
        <w:spacing w:line="240" w:lineRule="auto"/>
        <w:ind w:firstLine="567"/>
        <w:contextualSpacing/>
        <w:jc w:val="both"/>
        <w:rPr>
          <w:rFonts w:asciiTheme="minorHAnsi" w:hAnsiTheme="minorHAnsi" w:cstheme="minorHAnsi"/>
          <w:b/>
          <w:szCs w:val="24"/>
        </w:rPr>
      </w:pPr>
    </w:p>
    <w:p w14:paraId="47647B47" w14:textId="1AA3F859" w:rsidR="00A51AB2" w:rsidRPr="00A51AB2" w:rsidRDefault="00A51AB2" w:rsidP="00A51AB2">
      <w:pPr>
        <w:spacing w:line="240" w:lineRule="auto"/>
        <w:ind w:firstLine="567"/>
        <w:contextualSpacing/>
        <w:jc w:val="both"/>
        <w:rPr>
          <w:rFonts w:asciiTheme="minorHAnsi" w:hAnsiTheme="minorHAnsi" w:cstheme="minorHAnsi"/>
          <w:i/>
          <w:szCs w:val="24"/>
          <w:u w:val="single"/>
        </w:rPr>
      </w:pPr>
      <w:r w:rsidRPr="00A51AB2">
        <w:rPr>
          <w:rFonts w:asciiTheme="minorHAnsi" w:hAnsiTheme="minorHAnsi" w:cstheme="minorHAnsi"/>
          <w:i/>
          <w:szCs w:val="24"/>
          <w:u w:val="single"/>
        </w:rPr>
        <w:lastRenderedPageBreak/>
        <w:t>II - Numeração de prédios, por unidade, além do preço da placa fornecida pela Prefeitura 0,0403 VRM Municipal.</w:t>
      </w:r>
    </w:p>
    <w:p w14:paraId="76FD2817" w14:textId="77777777" w:rsidR="00B6013C" w:rsidRPr="00AB5B82" w:rsidRDefault="00B6013C" w:rsidP="00B6013C">
      <w:pPr>
        <w:spacing w:line="240" w:lineRule="auto"/>
        <w:ind w:firstLine="567"/>
        <w:contextualSpacing/>
        <w:jc w:val="both"/>
        <w:rPr>
          <w:rFonts w:asciiTheme="minorHAnsi" w:hAnsiTheme="minorHAnsi" w:cstheme="minorHAnsi"/>
          <w:szCs w:val="24"/>
        </w:rPr>
      </w:pPr>
    </w:p>
    <w:p w14:paraId="5C60848C" w14:textId="46AC24A6" w:rsidR="008C15C5" w:rsidRPr="008C15C5" w:rsidRDefault="008C15C5" w:rsidP="008C15C5">
      <w:pPr>
        <w:spacing w:line="240" w:lineRule="auto"/>
        <w:ind w:firstLine="567"/>
        <w:contextualSpacing/>
        <w:jc w:val="both"/>
        <w:rPr>
          <w:rFonts w:asciiTheme="minorHAnsi" w:hAnsiTheme="minorHAnsi" w:cstheme="minorHAnsi"/>
          <w:b/>
          <w:szCs w:val="24"/>
        </w:rPr>
      </w:pPr>
      <w:r w:rsidRPr="008C15C5">
        <w:rPr>
          <w:rFonts w:asciiTheme="minorHAnsi" w:hAnsiTheme="minorHAnsi" w:cstheme="minorHAnsi"/>
          <w:b/>
          <w:szCs w:val="24"/>
        </w:rPr>
        <w:t>Porém, verifica-se na prática, que em muitas localidades do Município, os números residências/comerciais não seguem um regramento e</w:t>
      </w:r>
      <w:r w:rsidR="00C63491">
        <w:rPr>
          <w:rFonts w:asciiTheme="minorHAnsi" w:hAnsiTheme="minorHAnsi" w:cstheme="minorHAnsi"/>
          <w:b/>
          <w:szCs w:val="24"/>
        </w:rPr>
        <w:t xml:space="preserve">specífico e de ordem crescente e, </w:t>
      </w:r>
      <w:r w:rsidRPr="008C15C5">
        <w:rPr>
          <w:rFonts w:asciiTheme="minorHAnsi" w:hAnsiTheme="minorHAnsi" w:cstheme="minorHAnsi"/>
          <w:b/>
          <w:szCs w:val="24"/>
        </w:rPr>
        <w:t>em outros, sequer há números.</w:t>
      </w:r>
    </w:p>
    <w:p w14:paraId="744C806C" w14:textId="77777777" w:rsidR="008C15C5" w:rsidRPr="008C15C5" w:rsidRDefault="008C15C5" w:rsidP="008C15C5">
      <w:pPr>
        <w:spacing w:line="240" w:lineRule="auto"/>
        <w:ind w:firstLine="567"/>
        <w:contextualSpacing/>
        <w:jc w:val="both"/>
        <w:rPr>
          <w:rFonts w:asciiTheme="minorHAnsi" w:hAnsiTheme="minorHAnsi" w:cstheme="minorHAnsi"/>
          <w:b/>
          <w:szCs w:val="24"/>
        </w:rPr>
      </w:pPr>
    </w:p>
    <w:p w14:paraId="58159FE7" w14:textId="7F3968F7" w:rsidR="008C15C5" w:rsidRPr="008C15C5" w:rsidRDefault="008C15C5" w:rsidP="008C15C5">
      <w:pPr>
        <w:spacing w:line="240" w:lineRule="auto"/>
        <w:ind w:firstLine="567"/>
        <w:contextualSpacing/>
        <w:jc w:val="both"/>
        <w:rPr>
          <w:rFonts w:asciiTheme="minorHAnsi" w:hAnsiTheme="minorHAnsi" w:cstheme="minorHAnsi"/>
          <w:b/>
          <w:szCs w:val="24"/>
        </w:rPr>
      </w:pPr>
      <w:r w:rsidRPr="008C15C5">
        <w:rPr>
          <w:rFonts w:asciiTheme="minorHAnsi" w:hAnsiTheme="minorHAnsi" w:cstheme="minorHAnsi"/>
          <w:b/>
          <w:szCs w:val="24"/>
        </w:rPr>
        <w:t xml:space="preserve">Para solucionar este problema, verifica-se a necessidade de promover campanhas de conscientizações, realizar o levantamento de toda a numeração predial em nosso Município e Distrito, padronizar a numeração predial e o tamanho mínimo dos números e os locais a </w:t>
      </w:r>
      <w:proofErr w:type="gramStart"/>
      <w:r w:rsidRPr="008C15C5">
        <w:rPr>
          <w:rFonts w:asciiTheme="minorHAnsi" w:hAnsiTheme="minorHAnsi" w:cstheme="minorHAnsi"/>
          <w:b/>
          <w:szCs w:val="24"/>
        </w:rPr>
        <w:t>serem</w:t>
      </w:r>
      <w:proofErr w:type="gramEnd"/>
      <w:r w:rsidRPr="008C15C5">
        <w:rPr>
          <w:rFonts w:asciiTheme="minorHAnsi" w:hAnsiTheme="minorHAnsi" w:cstheme="minorHAnsi"/>
          <w:b/>
          <w:szCs w:val="24"/>
        </w:rPr>
        <w:t xml:space="preserve"> fixados, criar o programa de disponibilização de numeração as famílias de baixa renda e criar Leis Específicas </w:t>
      </w:r>
      <w:r w:rsidR="00C63491">
        <w:rPr>
          <w:rFonts w:asciiTheme="minorHAnsi" w:hAnsiTheme="minorHAnsi" w:cstheme="minorHAnsi"/>
          <w:b/>
          <w:szCs w:val="24"/>
        </w:rPr>
        <w:t>sobre o</w:t>
      </w:r>
      <w:r w:rsidRPr="008C15C5">
        <w:rPr>
          <w:rFonts w:asciiTheme="minorHAnsi" w:hAnsiTheme="minorHAnsi" w:cstheme="minorHAnsi"/>
          <w:b/>
          <w:szCs w:val="24"/>
        </w:rPr>
        <w:t xml:space="preserve"> assunto.</w:t>
      </w:r>
    </w:p>
    <w:p w14:paraId="35630051" w14:textId="77777777" w:rsidR="008C15C5" w:rsidRPr="008C15C5" w:rsidRDefault="008C15C5" w:rsidP="008C15C5">
      <w:pPr>
        <w:spacing w:line="240" w:lineRule="auto"/>
        <w:ind w:firstLine="567"/>
        <w:contextualSpacing/>
        <w:jc w:val="both"/>
        <w:rPr>
          <w:rFonts w:asciiTheme="minorHAnsi" w:hAnsiTheme="minorHAnsi" w:cstheme="minorHAnsi"/>
          <w:b/>
          <w:szCs w:val="24"/>
        </w:rPr>
      </w:pPr>
    </w:p>
    <w:p w14:paraId="4B105EF0" w14:textId="50A44B9D" w:rsidR="008C15C5" w:rsidRPr="008C15C5" w:rsidRDefault="008C15C5" w:rsidP="008C15C5">
      <w:pPr>
        <w:spacing w:line="240" w:lineRule="auto"/>
        <w:ind w:firstLine="567"/>
        <w:contextualSpacing/>
        <w:jc w:val="both"/>
        <w:rPr>
          <w:rFonts w:asciiTheme="minorHAnsi" w:hAnsiTheme="minorHAnsi" w:cstheme="minorHAnsi"/>
          <w:b/>
          <w:szCs w:val="24"/>
        </w:rPr>
      </w:pPr>
      <w:r w:rsidRPr="008C15C5">
        <w:rPr>
          <w:rFonts w:asciiTheme="minorHAnsi" w:hAnsiTheme="minorHAnsi" w:cstheme="minorHAnsi"/>
          <w:b/>
          <w:szCs w:val="24"/>
        </w:rPr>
        <w:t>Segue em Anexo o Modelo de Lei Específico.</w:t>
      </w:r>
    </w:p>
    <w:p w14:paraId="510C46C9" w14:textId="77777777" w:rsidR="00EF5E29" w:rsidRPr="00AB5B82" w:rsidRDefault="00EF5E29" w:rsidP="008C15C5">
      <w:pPr>
        <w:spacing w:before="100" w:beforeAutospacing="1" w:after="100" w:afterAutospacing="1" w:line="240" w:lineRule="auto"/>
        <w:contextualSpacing/>
        <w:jc w:val="both"/>
        <w:rPr>
          <w:rFonts w:asciiTheme="minorHAnsi" w:hAnsiTheme="minorHAnsi" w:cstheme="minorHAnsi"/>
          <w:szCs w:val="24"/>
        </w:rPr>
      </w:pPr>
    </w:p>
    <w:p w14:paraId="31CAFEED" w14:textId="134B7676" w:rsidR="00345F45" w:rsidRPr="00AB5B82" w:rsidRDefault="004304E7" w:rsidP="00897F4A">
      <w:pPr>
        <w:spacing w:before="100" w:beforeAutospacing="1" w:after="100" w:afterAutospacing="1" w:line="240" w:lineRule="auto"/>
        <w:ind w:left="567"/>
        <w:contextualSpacing/>
        <w:jc w:val="both"/>
        <w:rPr>
          <w:rFonts w:asciiTheme="minorHAnsi" w:hAnsiTheme="minorHAnsi" w:cstheme="minorHAnsi"/>
          <w:szCs w:val="24"/>
        </w:rPr>
      </w:pPr>
      <w:r w:rsidRPr="00AB5B82">
        <w:rPr>
          <w:rFonts w:asciiTheme="minorHAnsi" w:hAnsiTheme="minorHAnsi" w:cstheme="minorHAnsi"/>
          <w:szCs w:val="24"/>
        </w:rPr>
        <w:t>S</w:t>
      </w:r>
      <w:r w:rsidR="00173671" w:rsidRPr="00AB5B82">
        <w:rPr>
          <w:rFonts w:asciiTheme="minorHAnsi" w:hAnsiTheme="minorHAnsi" w:cstheme="minorHAnsi"/>
          <w:szCs w:val="24"/>
        </w:rPr>
        <w:t xml:space="preserve">endo só para o momento, </w:t>
      </w:r>
      <w:r w:rsidR="004208AB" w:rsidRPr="00AB5B82">
        <w:rPr>
          <w:rFonts w:asciiTheme="minorHAnsi" w:hAnsiTheme="minorHAnsi" w:cstheme="minorHAnsi"/>
          <w:szCs w:val="24"/>
        </w:rPr>
        <w:t>reitero os</w:t>
      </w:r>
      <w:r w:rsidR="00173671" w:rsidRPr="00AB5B82">
        <w:rPr>
          <w:rFonts w:asciiTheme="minorHAnsi" w:hAnsiTheme="minorHAnsi" w:cstheme="minorHAnsi"/>
          <w:szCs w:val="24"/>
        </w:rPr>
        <w:t xml:space="preserve"> votos de elevada estima e apreço.</w:t>
      </w:r>
    </w:p>
    <w:p w14:paraId="6A409846" w14:textId="77777777" w:rsidR="00EF5E29" w:rsidRPr="00AB5B82" w:rsidRDefault="00EF5E29" w:rsidP="008D0C8C">
      <w:pPr>
        <w:pStyle w:val="Subttulo"/>
        <w:keepNext/>
        <w:widowControl w:val="0"/>
        <w:contextualSpacing/>
        <w:rPr>
          <w:rFonts w:asciiTheme="minorHAnsi" w:hAnsiTheme="minorHAnsi" w:cstheme="minorHAnsi"/>
          <w:szCs w:val="24"/>
          <w:u w:val="none"/>
        </w:rPr>
      </w:pPr>
    </w:p>
    <w:p w14:paraId="21FF19C8" w14:textId="28F87C73" w:rsidR="00F92FF4" w:rsidRPr="00AB5B82" w:rsidRDefault="00F92FF4" w:rsidP="008D0C8C">
      <w:pPr>
        <w:pStyle w:val="Subttulo"/>
        <w:keepNext/>
        <w:widowControl w:val="0"/>
        <w:contextualSpacing/>
        <w:rPr>
          <w:rFonts w:asciiTheme="minorHAnsi" w:hAnsiTheme="minorHAnsi" w:cstheme="minorHAnsi"/>
          <w:szCs w:val="24"/>
          <w:u w:val="none"/>
        </w:rPr>
      </w:pPr>
      <w:r w:rsidRPr="00AB5B82">
        <w:rPr>
          <w:rFonts w:asciiTheme="minorHAnsi" w:hAnsiTheme="minorHAnsi" w:cstheme="minorHAnsi"/>
          <w:szCs w:val="24"/>
          <w:u w:val="none"/>
        </w:rPr>
        <w:t xml:space="preserve">Terra Boa, </w:t>
      </w:r>
      <w:r w:rsidR="008C15C5">
        <w:rPr>
          <w:rFonts w:asciiTheme="minorHAnsi" w:hAnsiTheme="minorHAnsi" w:cstheme="minorHAnsi"/>
          <w:szCs w:val="24"/>
          <w:u w:val="none"/>
        </w:rPr>
        <w:t>19 de dezembro</w:t>
      </w:r>
      <w:r w:rsidR="00EF5E29" w:rsidRPr="00AB5B82">
        <w:rPr>
          <w:rFonts w:asciiTheme="minorHAnsi" w:hAnsiTheme="minorHAnsi" w:cstheme="minorHAnsi"/>
          <w:szCs w:val="24"/>
          <w:u w:val="none"/>
        </w:rPr>
        <w:t xml:space="preserve"> de 2022</w:t>
      </w:r>
      <w:r w:rsidR="004D5F17" w:rsidRPr="00AB5B82">
        <w:rPr>
          <w:rFonts w:asciiTheme="minorHAnsi" w:hAnsiTheme="minorHAnsi" w:cstheme="minorHAnsi"/>
          <w:szCs w:val="24"/>
          <w:u w:val="none"/>
        </w:rPr>
        <w:t>.</w:t>
      </w:r>
    </w:p>
    <w:p w14:paraId="16B3505F" w14:textId="467ED756" w:rsidR="00940085" w:rsidRPr="00AB5B82" w:rsidRDefault="00897F4A" w:rsidP="008D0C8C">
      <w:pPr>
        <w:pStyle w:val="Subttulo"/>
        <w:keepNext/>
        <w:widowControl w:val="0"/>
        <w:ind w:firstLine="567"/>
        <w:contextualSpacing/>
        <w:rPr>
          <w:rFonts w:asciiTheme="minorHAnsi" w:hAnsiTheme="minorHAnsi" w:cstheme="minorHAnsi"/>
          <w:szCs w:val="24"/>
          <w:u w:val="none"/>
        </w:rPr>
      </w:pPr>
      <w:r w:rsidRPr="00AB5B82">
        <w:rPr>
          <w:rFonts w:asciiTheme="minorHAnsi" w:hAnsiTheme="minorHAnsi" w:cstheme="minorHAnsi"/>
          <w:noProof/>
          <w:szCs w:val="24"/>
        </w:rPr>
        <w:drawing>
          <wp:anchor distT="0" distB="0" distL="114300" distR="114300" simplePos="0" relativeHeight="251658240" behindDoc="0" locked="0" layoutInCell="1" allowOverlap="1" wp14:anchorId="2FC27CFB" wp14:editId="67476F43">
            <wp:simplePos x="0" y="0"/>
            <wp:positionH relativeFrom="column">
              <wp:posOffset>2448288</wp:posOffset>
            </wp:positionH>
            <wp:positionV relativeFrom="paragraph">
              <wp:posOffset>165397</wp:posOffset>
            </wp:positionV>
            <wp:extent cx="1006475" cy="385445"/>
            <wp:effectExtent l="0" t="0" r="3175" b="0"/>
            <wp:wrapSquare wrapText="bothSides"/>
            <wp:docPr id="3" name="Imagem 3"/>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6475" cy="385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40A8D2" w14:textId="53783B11" w:rsidR="00F44F1B" w:rsidRPr="00AB5B82" w:rsidRDefault="00F44F1B" w:rsidP="008D0C8C">
      <w:pPr>
        <w:pStyle w:val="Corpodetexto"/>
        <w:ind w:right="113" w:firstLine="567"/>
        <w:contextualSpacing/>
        <w:jc w:val="center"/>
        <w:rPr>
          <w:rFonts w:asciiTheme="minorHAnsi" w:hAnsiTheme="minorHAnsi" w:cstheme="minorHAnsi"/>
          <w:b/>
          <w:lang w:val="pt-BR"/>
        </w:rPr>
      </w:pPr>
    </w:p>
    <w:p w14:paraId="05993FFB" w14:textId="77777777" w:rsidR="00887A1C" w:rsidRPr="00AB5B82" w:rsidRDefault="00087BF1" w:rsidP="008D0C8C">
      <w:pPr>
        <w:pStyle w:val="Corpodetexto"/>
        <w:ind w:right="113"/>
        <w:contextualSpacing/>
        <w:jc w:val="center"/>
        <w:rPr>
          <w:rFonts w:asciiTheme="minorHAnsi" w:hAnsiTheme="minorHAnsi" w:cstheme="minorHAnsi"/>
          <w:lang w:val="pt-BR"/>
        </w:rPr>
      </w:pPr>
      <w:r w:rsidRPr="00AB5B82">
        <w:rPr>
          <w:rFonts w:asciiTheme="minorHAnsi" w:hAnsiTheme="minorHAnsi" w:cstheme="minorHAnsi"/>
          <w:lang w:val="pt-BR"/>
        </w:rPr>
        <w:t>_____________________________________</w:t>
      </w:r>
    </w:p>
    <w:p w14:paraId="666EDC5B" w14:textId="77777777" w:rsidR="00793054" w:rsidRPr="00AB5B82" w:rsidRDefault="00AB7448" w:rsidP="008D0C8C">
      <w:pPr>
        <w:pStyle w:val="Corpodetexto"/>
        <w:ind w:right="113"/>
        <w:contextualSpacing/>
        <w:jc w:val="center"/>
        <w:rPr>
          <w:rFonts w:asciiTheme="minorHAnsi" w:hAnsiTheme="minorHAnsi" w:cstheme="minorHAnsi"/>
          <w:b/>
          <w:lang w:val="pt-BR"/>
        </w:rPr>
      </w:pPr>
      <w:r w:rsidRPr="00AB5B82">
        <w:rPr>
          <w:rFonts w:asciiTheme="minorHAnsi" w:hAnsiTheme="minorHAnsi" w:cstheme="minorHAnsi"/>
          <w:b/>
          <w:lang w:val="pt-BR"/>
        </w:rPr>
        <w:t>PAULO HENRIQUE NEVES DE OLIVEIRA</w:t>
      </w:r>
    </w:p>
    <w:p w14:paraId="69E35EBC" w14:textId="41A57881" w:rsidR="00C0048D" w:rsidRPr="00AB5B82" w:rsidRDefault="00793054" w:rsidP="00897F4A">
      <w:pPr>
        <w:pStyle w:val="Corpodetexto"/>
        <w:ind w:right="113"/>
        <w:contextualSpacing/>
        <w:jc w:val="center"/>
        <w:rPr>
          <w:rFonts w:asciiTheme="minorHAnsi" w:hAnsiTheme="minorHAnsi" w:cstheme="minorHAnsi"/>
          <w:lang w:val="pt-BR"/>
        </w:rPr>
      </w:pPr>
      <w:r w:rsidRPr="00AB5B82">
        <w:rPr>
          <w:rFonts w:asciiTheme="minorHAnsi" w:hAnsiTheme="minorHAnsi" w:cstheme="minorHAnsi"/>
          <w:lang w:val="pt-BR"/>
        </w:rPr>
        <w:t>Vereador – Partido dos Trabalhadores</w:t>
      </w:r>
    </w:p>
    <w:p w14:paraId="040CC8CE" w14:textId="0BB7D947" w:rsidR="00EF5E29" w:rsidRPr="00AB5B82" w:rsidRDefault="00EF5E29" w:rsidP="00897F4A">
      <w:pPr>
        <w:pStyle w:val="Corpodetexto"/>
        <w:ind w:right="113"/>
        <w:contextualSpacing/>
        <w:jc w:val="center"/>
        <w:rPr>
          <w:rFonts w:asciiTheme="minorHAnsi" w:hAnsiTheme="minorHAnsi" w:cstheme="minorHAnsi"/>
          <w:lang w:val="pt-BR"/>
        </w:rPr>
      </w:pPr>
    </w:p>
    <w:p w14:paraId="271739FC" w14:textId="41182D12" w:rsidR="003622E1" w:rsidRPr="00AB5B82" w:rsidRDefault="003622E1" w:rsidP="00897F4A">
      <w:pPr>
        <w:pStyle w:val="Corpodetexto"/>
        <w:ind w:right="113"/>
        <w:contextualSpacing/>
        <w:jc w:val="center"/>
        <w:rPr>
          <w:rFonts w:asciiTheme="minorHAnsi" w:hAnsiTheme="minorHAnsi" w:cstheme="minorHAnsi"/>
          <w:lang w:val="pt-BR"/>
        </w:rPr>
      </w:pPr>
    </w:p>
    <w:p w14:paraId="5785F20A" w14:textId="48A3560E" w:rsidR="003622E1" w:rsidRPr="00AB5B82" w:rsidRDefault="003622E1" w:rsidP="00897F4A">
      <w:pPr>
        <w:pStyle w:val="Corpodetexto"/>
        <w:ind w:right="113"/>
        <w:contextualSpacing/>
        <w:jc w:val="center"/>
        <w:rPr>
          <w:rFonts w:asciiTheme="minorHAnsi" w:hAnsiTheme="minorHAnsi" w:cstheme="minorHAnsi"/>
          <w:lang w:val="pt-BR"/>
        </w:rPr>
      </w:pPr>
    </w:p>
    <w:p w14:paraId="3D292A8E" w14:textId="6F5270C2" w:rsidR="003622E1" w:rsidRPr="00AB5B82" w:rsidRDefault="003622E1" w:rsidP="00897F4A">
      <w:pPr>
        <w:pStyle w:val="Corpodetexto"/>
        <w:ind w:right="113"/>
        <w:contextualSpacing/>
        <w:jc w:val="center"/>
        <w:rPr>
          <w:rFonts w:asciiTheme="minorHAnsi" w:hAnsiTheme="minorHAnsi" w:cstheme="minorHAnsi"/>
          <w:lang w:val="pt-BR"/>
        </w:rPr>
      </w:pPr>
    </w:p>
    <w:p w14:paraId="48BCC740" w14:textId="0D34B6FF" w:rsidR="003622E1" w:rsidRPr="00AB5B82" w:rsidRDefault="003622E1" w:rsidP="00897F4A">
      <w:pPr>
        <w:pStyle w:val="Corpodetexto"/>
        <w:ind w:right="113"/>
        <w:contextualSpacing/>
        <w:jc w:val="center"/>
        <w:rPr>
          <w:rFonts w:asciiTheme="minorHAnsi" w:hAnsiTheme="minorHAnsi" w:cstheme="minorHAnsi"/>
          <w:lang w:val="pt-BR"/>
        </w:rPr>
      </w:pPr>
    </w:p>
    <w:p w14:paraId="3A5D18D2" w14:textId="77777777" w:rsidR="003622E1" w:rsidRPr="00AB5B82" w:rsidRDefault="003622E1" w:rsidP="00897F4A">
      <w:pPr>
        <w:pStyle w:val="Corpodetexto"/>
        <w:ind w:right="113"/>
        <w:contextualSpacing/>
        <w:jc w:val="center"/>
        <w:rPr>
          <w:rFonts w:asciiTheme="minorHAnsi" w:hAnsiTheme="minorHAnsi" w:cstheme="minorHAnsi"/>
          <w:lang w:val="pt-BR"/>
        </w:rPr>
      </w:pPr>
    </w:p>
    <w:p w14:paraId="468F0924" w14:textId="785E82DD" w:rsidR="00EF5E29" w:rsidRPr="00AB5B82" w:rsidRDefault="00EF5E29" w:rsidP="00897F4A">
      <w:pPr>
        <w:pStyle w:val="Corpodetexto"/>
        <w:ind w:right="113"/>
        <w:contextualSpacing/>
        <w:jc w:val="center"/>
        <w:rPr>
          <w:rFonts w:asciiTheme="minorHAnsi" w:hAnsiTheme="minorHAnsi" w:cstheme="minorHAnsi"/>
          <w:lang w:val="pt-BR"/>
        </w:rPr>
      </w:pPr>
    </w:p>
    <w:p w14:paraId="5CCF61DA" w14:textId="1AE9D4EB" w:rsidR="00EF5E29" w:rsidRPr="00AB5B82" w:rsidRDefault="00EF5E29" w:rsidP="00897F4A">
      <w:pPr>
        <w:pStyle w:val="Corpodetexto"/>
        <w:ind w:right="113"/>
        <w:contextualSpacing/>
        <w:jc w:val="center"/>
        <w:rPr>
          <w:rFonts w:asciiTheme="minorHAnsi" w:hAnsiTheme="minorHAnsi" w:cstheme="minorHAnsi"/>
          <w:lang w:val="pt-BR"/>
        </w:rPr>
      </w:pPr>
    </w:p>
    <w:p w14:paraId="0A734D8D" w14:textId="3A7F3036" w:rsidR="00C743EA" w:rsidRDefault="00C743EA" w:rsidP="00EF5E29">
      <w:pPr>
        <w:pStyle w:val="Corpodetexto"/>
        <w:ind w:right="113" w:firstLine="567"/>
        <w:contextualSpacing/>
        <w:jc w:val="both"/>
        <w:rPr>
          <w:rFonts w:asciiTheme="minorHAnsi" w:hAnsiTheme="minorHAnsi" w:cstheme="minorHAnsi"/>
          <w:b/>
          <w:bCs/>
          <w:lang w:val="pt-BR"/>
        </w:rPr>
      </w:pPr>
    </w:p>
    <w:p w14:paraId="3C69662D" w14:textId="77777777" w:rsidR="009223A9" w:rsidRDefault="009223A9" w:rsidP="00EF5E29">
      <w:pPr>
        <w:pStyle w:val="Corpodetexto"/>
        <w:ind w:right="113" w:firstLine="567"/>
        <w:contextualSpacing/>
        <w:jc w:val="both"/>
        <w:rPr>
          <w:rFonts w:asciiTheme="minorHAnsi" w:hAnsiTheme="minorHAnsi" w:cstheme="minorHAnsi"/>
          <w:b/>
          <w:bCs/>
          <w:lang w:val="pt-BR"/>
        </w:rPr>
      </w:pPr>
    </w:p>
    <w:p w14:paraId="3281AF08" w14:textId="77777777" w:rsidR="009223A9" w:rsidRDefault="009223A9" w:rsidP="00EF5E29">
      <w:pPr>
        <w:pStyle w:val="Corpodetexto"/>
        <w:ind w:right="113" w:firstLine="567"/>
        <w:contextualSpacing/>
        <w:jc w:val="both"/>
        <w:rPr>
          <w:rFonts w:asciiTheme="minorHAnsi" w:hAnsiTheme="minorHAnsi" w:cstheme="minorHAnsi"/>
          <w:b/>
          <w:bCs/>
          <w:lang w:val="pt-BR"/>
        </w:rPr>
      </w:pPr>
    </w:p>
    <w:p w14:paraId="342481DA" w14:textId="77777777" w:rsidR="009223A9" w:rsidRDefault="009223A9" w:rsidP="00EF5E29">
      <w:pPr>
        <w:pStyle w:val="Corpodetexto"/>
        <w:ind w:right="113" w:firstLine="567"/>
        <w:contextualSpacing/>
        <w:jc w:val="both"/>
        <w:rPr>
          <w:rFonts w:asciiTheme="minorHAnsi" w:hAnsiTheme="minorHAnsi" w:cstheme="minorHAnsi"/>
          <w:b/>
          <w:bCs/>
          <w:lang w:val="pt-BR"/>
        </w:rPr>
      </w:pPr>
    </w:p>
    <w:p w14:paraId="779647A8" w14:textId="77777777" w:rsidR="009223A9" w:rsidRDefault="009223A9" w:rsidP="00EF5E29">
      <w:pPr>
        <w:pStyle w:val="Corpodetexto"/>
        <w:ind w:right="113" w:firstLine="567"/>
        <w:contextualSpacing/>
        <w:jc w:val="both"/>
        <w:rPr>
          <w:rFonts w:asciiTheme="minorHAnsi" w:hAnsiTheme="minorHAnsi" w:cstheme="minorHAnsi"/>
          <w:b/>
          <w:bCs/>
          <w:lang w:val="pt-BR"/>
        </w:rPr>
      </w:pPr>
    </w:p>
    <w:p w14:paraId="5B47F276" w14:textId="77777777" w:rsidR="009223A9" w:rsidRDefault="009223A9" w:rsidP="00EF5E29">
      <w:pPr>
        <w:pStyle w:val="Corpodetexto"/>
        <w:ind w:right="113" w:firstLine="567"/>
        <w:contextualSpacing/>
        <w:jc w:val="both"/>
        <w:rPr>
          <w:rFonts w:asciiTheme="minorHAnsi" w:hAnsiTheme="minorHAnsi" w:cstheme="minorHAnsi"/>
          <w:b/>
          <w:bCs/>
          <w:lang w:val="pt-BR"/>
        </w:rPr>
      </w:pPr>
    </w:p>
    <w:p w14:paraId="722D9193" w14:textId="77777777" w:rsidR="009223A9" w:rsidRDefault="009223A9" w:rsidP="00EF5E29">
      <w:pPr>
        <w:pStyle w:val="Corpodetexto"/>
        <w:ind w:right="113" w:firstLine="567"/>
        <w:contextualSpacing/>
        <w:jc w:val="both"/>
        <w:rPr>
          <w:rFonts w:asciiTheme="minorHAnsi" w:hAnsiTheme="minorHAnsi" w:cstheme="minorHAnsi"/>
          <w:b/>
          <w:bCs/>
          <w:lang w:val="pt-BR"/>
        </w:rPr>
      </w:pPr>
    </w:p>
    <w:p w14:paraId="5936A624" w14:textId="77777777" w:rsidR="009223A9" w:rsidRDefault="009223A9" w:rsidP="00EF5E29">
      <w:pPr>
        <w:pStyle w:val="Corpodetexto"/>
        <w:ind w:right="113" w:firstLine="567"/>
        <w:contextualSpacing/>
        <w:jc w:val="both"/>
        <w:rPr>
          <w:rFonts w:asciiTheme="minorHAnsi" w:hAnsiTheme="minorHAnsi" w:cstheme="minorHAnsi"/>
          <w:b/>
          <w:bCs/>
          <w:lang w:val="pt-BR"/>
        </w:rPr>
      </w:pPr>
    </w:p>
    <w:p w14:paraId="2090A918" w14:textId="77777777" w:rsidR="009223A9" w:rsidRDefault="009223A9" w:rsidP="00EF5E29">
      <w:pPr>
        <w:pStyle w:val="Corpodetexto"/>
        <w:ind w:right="113" w:firstLine="567"/>
        <w:contextualSpacing/>
        <w:jc w:val="both"/>
        <w:rPr>
          <w:rFonts w:asciiTheme="minorHAnsi" w:hAnsiTheme="minorHAnsi" w:cstheme="minorHAnsi"/>
          <w:b/>
          <w:bCs/>
          <w:lang w:val="pt-BR"/>
        </w:rPr>
      </w:pPr>
    </w:p>
    <w:p w14:paraId="68B3B46A" w14:textId="77777777" w:rsidR="009223A9" w:rsidRDefault="009223A9" w:rsidP="00EF5E29">
      <w:pPr>
        <w:pStyle w:val="Corpodetexto"/>
        <w:ind w:right="113" w:firstLine="567"/>
        <w:contextualSpacing/>
        <w:jc w:val="both"/>
        <w:rPr>
          <w:rFonts w:asciiTheme="minorHAnsi" w:hAnsiTheme="minorHAnsi" w:cstheme="minorHAnsi"/>
          <w:b/>
          <w:bCs/>
          <w:lang w:val="pt-BR"/>
        </w:rPr>
      </w:pPr>
    </w:p>
    <w:p w14:paraId="511D3746" w14:textId="77777777" w:rsidR="009223A9" w:rsidRDefault="009223A9" w:rsidP="00EF5E29">
      <w:pPr>
        <w:pStyle w:val="Corpodetexto"/>
        <w:ind w:right="113" w:firstLine="567"/>
        <w:contextualSpacing/>
        <w:jc w:val="both"/>
        <w:rPr>
          <w:rFonts w:asciiTheme="minorHAnsi" w:hAnsiTheme="minorHAnsi" w:cstheme="minorHAnsi"/>
          <w:b/>
          <w:bCs/>
          <w:lang w:val="pt-BR"/>
        </w:rPr>
      </w:pPr>
    </w:p>
    <w:p w14:paraId="68DE606E" w14:textId="77777777" w:rsidR="009223A9" w:rsidRDefault="009223A9" w:rsidP="00EF5E29">
      <w:pPr>
        <w:pStyle w:val="Corpodetexto"/>
        <w:ind w:right="113" w:firstLine="567"/>
        <w:contextualSpacing/>
        <w:jc w:val="both"/>
        <w:rPr>
          <w:rFonts w:asciiTheme="minorHAnsi" w:hAnsiTheme="minorHAnsi" w:cstheme="minorHAnsi"/>
          <w:b/>
          <w:bCs/>
          <w:lang w:val="pt-BR"/>
        </w:rPr>
      </w:pPr>
    </w:p>
    <w:p w14:paraId="36263A4C" w14:textId="77777777" w:rsidR="009223A9" w:rsidRDefault="009223A9" w:rsidP="00EF5E29">
      <w:pPr>
        <w:pStyle w:val="Corpodetexto"/>
        <w:ind w:right="113" w:firstLine="567"/>
        <w:contextualSpacing/>
        <w:jc w:val="both"/>
        <w:rPr>
          <w:rFonts w:asciiTheme="minorHAnsi" w:hAnsiTheme="minorHAnsi" w:cstheme="minorHAnsi"/>
          <w:b/>
          <w:bCs/>
          <w:lang w:val="pt-BR"/>
        </w:rPr>
      </w:pPr>
    </w:p>
    <w:p w14:paraId="73974362" w14:textId="77777777" w:rsidR="009223A9" w:rsidRDefault="009223A9" w:rsidP="00EF5E29">
      <w:pPr>
        <w:pStyle w:val="Corpodetexto"/>
        <w:ind w:right="113" w:firstLine="567"/>
        <w:contextualSpacing/>
        <w:jc w:val="both"/>
        <w:rPr>
          <w:rFonts w:asciiTheme="minorHAnsi" w:hAnsiTheme="minorHAnsi" w:cstheme="minorHAnsi"/>
          <w:b/>
          <w:bCs/>
          <w:lang w:val="pt-BR"/>
        </w:rPr>
      </w:pPr>
    </w:p>
    <w:p w14:paraId="0D00F546" w14:textId="77777777" w:rsidR="009223A9" w:rsidRDefault="009223A9" w:rsidP="00EF5E29">
      <w:pPr>
        <w:pStyle w:val="Corpodetexto"/>
        <w:ind w:right="113" w:firstLine="567"/>
        <w:contextualSpacing/>
        <w:jc w:val="both"/>
        <w:rPr>
          <w:rFonts w:asciiTheme="minorHAnsi" w:hAnsiTheme="minorHAnsi" w:cstheme="minorHAnsi"/>
          <w:b/>
          <w:bCs/>
          <w:lang w:val="pt-BR"/>
        </w:rPr>
      </w:pPr>
    </w:p>
    <w:p w14:paraId="78CE3CD8" w14:textId="77777777" w:rsidR="009223A9" w:rsidRDefault="009223A9" w:rsidP="00EF5E29">
      <w:pPr>
        <w:pStyle w:val="Corpodetexto"/>
        <w:ind w:right="113" w:firstLine="567"/>
        <w:contextualSpacing/>
        <w:jc w:val="both"/>
        <w:rPr>
          <w:rFonts w:asciiTheme="minorHAnsi" w:hAnsiTheme="minorHAnsi" w:cstheme="minorHAnsi"/>
          <w:b/>
          <w:bCs/>
          <w:lang w:val="pt-BR"/>
        </w:rPr>
      </w:pPr>
    </w:p>
    <w:p w14:paraId="1B011013" w14:textId="77777777" w:rsidR="009223A9" w:rsidRDefault="009223A9" w:rsidP="00EF5E29">
      <w:pPr>
        <w:pStyle w:val="Corpodetexto"/>
        <w:ind w:right="113" w:firstLine="567"/>
        <w:contextualSpacing/>
        <w:jc w:val="both"/>
        <w:rPr>
          <w:rFonts w:asciiTheme="minorHAnsi" w:hAnsiTheme="minorHAnsi" w:cstheme="minorHAnsi"/>
          <w:b/>
          <w:bCs/>
          <w:lang w:val="pt-BR"/>
        </w:rPr>
      </w:pPr>
    </w:p>
    <w:p w14:paraId="12D26812" w14:textId="77777777" w:rsidR="009223A9" w:rsidRDefault="009223A9" w:rsidP="00EF5E29">
      <w:pPr>
        <w:pStyle w:val="Corpodetexto"/>
        <w:ind w:right="113" w:firstLine="567"/>
        <w:contextualSpacing/>
        <w:jc w:val="both"/>
        <w:rPr>
          <w:rFonts w:asciiTheme="minorHAnsi" w:hAnsiTheme="minorHAnsi" w:cstheme="minorHAnsi"/>
          <w:b/>
          <w:bCs/>
          <w:lang w:val="pt-BR"/>
        </w:rPr>
      </w:pPr>
    </w:p>
    <w:p w14:paraId="58B2D91B" w14:textId="77777777" w:rsidR="00B831DE" w:rsidRPr="00294252" w:rsidRDefault="00B831DE" w:rsidP="00B831DE">
      <w:pPr>
        <w:pStyle w:val="Corpodetexto"/>
        <w:spacing w:after="0"/>
        <w:contextualSpacing/>
        <w:jc w:val="center"/>
        <w:rPr>
          <w:rFonts w:asciiTheme="minorHAnsi" w:hAnsiTheme="minorHAnsi" w:cstheme="minorHAnsi"/>
          <w:bCs/>
          <w:sz w:val="28"/>
          <w:szCs w:val="28"/>
          <w:lang w:val="pt-BR"/>
        </w:rPr>
      </w:pPr>
      <w:r w:rsidRPr="00294252">
        <w:rPr>
          <w:rFonts w:asciiTheme="minorHAnsi" w:hAnsiTheme="minorHAnsi" w:cstheme="minorHAnsi"/>
          <w:bCs/>
          <w:sz w:val="28"/>
          <w:szCs w:val="28"/>
          <w:lang w:val="pt-BR"/>
        </w:rPr>
        <w:t>MODELO DE PROJETO DE LEI XXX/2022</w:t>
      </w:r>
    </w:p>
    <w:p w14:paraId="603FD0AD" w14:textId="77777777" w:rsidR="00B831DE" w:rsidRPr="00B831DE" w:rsidRDefault="00B831DE" w:rsidP="00B831DE">
      <w:pPr>
        <w:pStyle w:val="Corpodetexto"/>
        <w:spacing w:after="0"/>
        <w:contextualSpacing/>
        <w:jc w:val="both"/>
        <w:rPr>
          <w:rFonts w:asciiTheme="minorHAnsi" w:hAnsiTheme="minorHAnsi" w:cstheme="minorHAnsi"/>
          <w:bCs/>
          <w:lang w:val="pt-BR"/>
        </w:rPr>
      </w:pPr>
    </w:p>
    <w:p w14:paraId="0B355DF5" w14:textId="77777777" w:rsidR="00B831DE" w:rsidRPr="00B831DE" w:rsidRDefault="00B831DE" w:rsidP="00294252">
      <w:pPr>
        <w:pStyle w:val="Corpodetexto"/>
        <w:spacing w:after="0"/>
        <w:ind w:left="2268"/>
        <w:contextualSpacing/>
        <w:jc w:val="both"/>
        <w:rPr>
          <w:rFonts w:asciiTheme="minorHAnsi" w:hAnsiTheme="minorHAnsi" w:cstheme="minorHAnsi"/>
          <w:bCs/>
          <w:lang w:val="pt-BR"/>
        </w:rPr>
      </w:pPr>
      <w:r w:rsidRPr="00294252">
        <w:rPr>
          <w:rFonts w:asciiTheme="minorHAnsi" w:hAnsiTheme="minorHAnsi" w:cstheme="minorHAnsi"/>
          <w:bCs/>
          <w:i/>
          <w:lang w:val="pt-BR"/>
        </w:rPr>
        <w:t xml:space="preserve">Dispõe sobre a regularização da numeração predial no Município de Terra Boa e Distrito de </w:t>
      </w:r>
      <w:proofErr w:type="spellStart"/>
      <w:r w:rsidRPr="00294252">
        <w:rPr>
          <w:rFonts w:asciiTheme="minorHAnsi" w:hAnsiTheme="minorHAnsi" w:cstheme="minorHAnsi"/>
          <w:bCs/>
          <w:i/>
          <w:lang w:val="pt-BR"/>
        </w:rPr>
        <w:t>Malú</w:t>
      </w:r>
      <w:proofErr w:type="spellEnd"/>
      <w:r w:rsidRPr="00B831DE">
        <w:rPr>
          <w:rFonts w:asciiTheme="minorHAnsi" w:hAnsiTheme="minorHAnsi" w:cstheme="minorHAnsi"/>
          <w:bCs/>
          <w:lang w:val="pt-BR"/>
        </w:rPr>
        <w:t>.</w:t>
      </w:r>
    </w:p>
    <w:p w14:paraId="2CEBD0B5" w14:textId="77777777" w:rsidR="00B831DE" w:rsidRPr="00B831DE" w:rsidRDefault="00B831DE" w:rsidP="00B831DE">
      <w:pPr>
        <w:pStyle w:val="Corpodetexto"/>
        <w:spacing w:after="0"/>
        <w:contextualSpacing/>
        <w:jc w:val="both"/>
        <w:rPr>
          <w:rFonts w:asciiTheme="minorHAnsi" w:hAnsiTheme="minorHAnsi" w:cstheme="minorHAnsi"/>
          <w:bCs/>
          <w:lang w:val="pt-BR"/>
        </w:rPr>
      </w:pPr>
    </w:p>
    <w:p w14:paraId="6DB27F2D"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Artigo 1 - Esta Lei regulamenta os procedimentos administrativos e executivos e fixa as regras gerais e específicas a serem obedecidas quando do emplacamento numérico em imóveis edificados ou não, situados em logradouros oficiais.</w:t>
      </w:r>
    </w:p>
    <w:p w14:paraId="73C5CFDD" w14:textId="77777777" w:rsidR="00B831DE" w:rsidRPr="00B831DE" w:rsidRDefault="00B831DE" w:rsidP="00B831DE">
      <w:pPr>
        <w:pStyle w:val="Corpodetexto"/>
        <w:spacing w:after="0"/>
        <w:contextualSpacing/>
        <w:jc w:val="both"/>
        <w:rPr>
          <w:rFonts w:asciiTheme="minorHAnsi" w:hAnsiTheme="minorHAnsi" w:cstheme="minorHAnsi"/>
          <w:bCs/>
          <w:lang w:val="pt-BR"/>
        </w:rPr>
      </w:pPr>
    </w:p>
    <w:p w14:paraId="06C44E7F"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 xml:space="preserve">Artigo 2 - Todos os prédios existentes ou que vierem a ser construídos neste Município serão obrigatoriamente numerados de acordo com as disposições constantes desta Lei, exceto os que esta Lei assim </w:t>
      </w:r>
      <w:proofErr w:type="gramStart"/>
      <w:r w:rsidRPr="00B831DE">
        <w:rPr>
          <w:rFonts w:asciiTheme="minorHAnsi" w:hAnsiTheme="minorHAnsi" w:cstheme="minorHAnsi"/>
          <w:bCs/>
          <w:lang w:val="pt-BR"/>
        </w:rPr>
        <w:t>determinar</w:t>
      </w:r>
      <w:proofErr w:type="gramEnd"/>
    </w:p>
    <w:p w14:paraId="3403FF55" w14:textId="77777777" w:rsidR="00B831DE" w:rsidRPr="00B831DE" w:rsidRDefault="00B831DE" w:rsidP="00B831DE">
      <w:pPr>
        <w:pStyle w:val="Corpodetexto"/>
        <w:spacing w:after="0"/>
        <w:contextualSpacing/>
        <w:jc w:val="both"/>
        <w:rPr>
          <w:rFonts w:asciiTheme="minorHAnsi" w:hAnsiTheme="minorHAnsi" w:cstheme="minorHAnsi"/>
          <w:bCs/>
          <w:lang w:val="pt-BR"/>
        </w:rPr>
      </w:pPr>
    </w:p>
    <w:p w14:paraId="18672544"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Artigo 3 - Consideram-se, para efeito desta Lei:</w:t>
      </w:r>
    </w:p>
    <w:p w14:paraId="480D5CD2"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I.</w:t>
      </w:r>
      <w:r w:rsidRPr="00B831DE">
        <w:rPr>
          <w:rFonts w:asciiTheme="minorHAnsi" w:hAnsiTheme="minorHAnsi" w:cstheme="minorHAnsi"/>
          <w:bCs/>
          <w:lang w:val="pt-BR"/>
        </w:rPr>
        <w:tab/>
        <w:t xml:space="preserve">ponto de início de logradouro: o ponto de início será determinado em função da extremidade mais próxima do logradouro em relação aos eixos norte-sul ou </w:t>
      </w:r>
      <w:proofErr w:type="spellStart"/>
      <w:r w:rsidRPr="00B831DE">
        <w:rPr>
          <w:rFonts w:asciiTheme="minorHAnsi" w:hAnsiTheme="minorHAnsi" w:cstheme="minorHAnsi"/>
          <w:bCs/>
          <w:lang w:val="pt-BR"/>
        </w:rPr>
        <w:t>leste-oeste</w:t>
      </w:r>
      <w:proofErr w:type="spellEnd"/>
      <w:r w:rsidRPr="00B831DE">
        <w:rPr>
          <w:rFonts w:asciiTheme="minorHAnsi" w:hAnsiTheme="minorHAnsi" w:cstheme="minorHAnsi"/>
          <w:bCs/>
          <w:lang w:val="pt-BR"/>
        </w:rPr>
        <w:t xml:space="preserve"> da Cidade;</w:t>
      </w:r>
    </w:p>
    <w:p w14:paraId="43AECA31"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II.</w:t>
      </w:r>
      <w:r w:rsidRPr="00B831DE">
        <w:rPr>
          <w:rFonts w:asciiTheme="minorHAnsi" w:hAnsiTheme="minorHAnsi" w:cstheme="minorHAnsi"/>
          <w:bCs/>
          <w:lang w:val="pt-BR"/>
        </w:rPr>
        <w:tab/>
        <w:t>eixo de logradouro: a linha imaginária equidistante dos alinhamentos das quadras direita e esquerda que compõem o logradouro;</w:t>
      </w:r>
    </w:p>
    <w:p w14:paraId="238F94D7"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III.</w:t>
      </w:r>
      <w:r w:rsidRPr="00B831DE">
        <w:rPr>
          <w:rFonts w:asciiTheme="minorHAnsi" w:hAnsiTheme="minorHAnsi" w:cstheme="minorHAnsi"/>
          <w:bCs/>
          <w:lang w:val="pt-BR"/>
        </w:rPr>
        <w:tab/>
        <w:t>placa numérica padrão: a placa metálica, ou de outro material aprovado pelo Município de Terra Boa, com um único dígito onde o número é escrito em algarismo arábico tipo Arial Black, cor branca em fundo verde bandeira e altura mínima igual a 10 cm (dez centímetros), que irá compor o número do imóvel com tantas chapas quantos forem os algarismos;</w:t>
      </w:r>
    </w:p>
    <w:p w14:paraId="564DCA2E"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IV.</w:t>
      </w:r>
      <w:r w:rsidRPr="00B831DE">
        <w:rPr>
          <w:rFonts w:asciiTheme="minorHAnsi" w:hAnsiTheme="minorHAnsi" w:cstheme="minorHAnsi"/>
          <w:bCs/>
          <w:lang w:val="pt-BR"/>
        </w:rPr>
        <w:tab/>
        <w:t>logradouro oficial: o logradouro com denominação fixada por Lei, ou aquele em que as quadras que o compõem sejam possuidoras de número de contribuinte;</w:t>
      </w:r>
    </w:p>
    <w:p w14:paraId="01522AE5"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V.</w:t>
      </w:r>
      <w:r w:rsidRPr="00B831DE">
        <w:rPr>
          <w:rFonts w:asciiTheme="minorHAnsi" w:hAnsiTheme="minorHAnsi" w:cstheme="minorHAnsi"/>
          <w:bCs/>
          <w:lang w:val="pt-BR"/>
        </w:rPr>
        <w:tab/>
        <w:t>infrator: o responsável pelas infrações dispostas nesta Lei, podendo ser o proprietário do imóvel, seus sucessores ou o possuidor.</w:t>
      </w:r>
    </w:p>
    <w:p w14:paraId="4844410C" w14:textId="77777777" w:rsidR="00B831DE" w:rsidRPr="00B831DE" w:rsidRDefault="00B831DE" w:rsidP="00B831DE">
      <w:pPr>
        <w:pStyle w:val="Corpodetexto"/>
        <w:spacing w:after="0"/>
        <w:contextualSpacing/>
        <w:jc w:val="both"/>
        <w:rPr>
          <w:rFonts w:asciiTheme="minorHAnsi" w:hAnsiTheme="minorHAnsi" w:cstheme="minorHAnsi"/>
          <w:bCs/>
          <w:lang w:val="pt-BR"/>
        </w:rPr>
      </w:pPr>
    </w:p>
    <w:p w14:paraId="7D80497D"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Artigo 4 - Todos os imóveis situados em logradouros oficiais receberão numeração oficial pelo Cadastro Imobiliário do Município de Apucarana, nos termos dos artigos 7º e 8º desta Lei, que deverá emitir a respectiva Certidão de Numeração sempre que solicitado.</w:t>
      </w:r>
    </w:p>
    <w:p w14:paraId="64058205"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Parágrafo único. As áreas técnicas da Secretaria Municipal de Obras e Planejamento</w:t>
      </w:r>
      <w:proofErr w:type="gramStart"/>
      <w:r w:rsidRPr="00B831DE">
        <w:rPr>
          <w:rFonts w:asciiTheme="minorHAnsi" w:hAnsiTheme="minorHAnsi" w:cstheme="minorHAnsi"/>
          <w:bCs/>
          <w:lang w:val="pt-BR"/>
        </w:rPr>
        <w:t>, indicarão</w:t>
      </w:r>
      <w:proofErr w:type="gramEnd"/>
      <w:r w:rsidRPr="00B831DE">
        <w:rPr>
          <w:rFonts w:asciiTheme="minorHAnsi" w:hAnsiTheme="minorHAnsi" w:cstheme="minorHAnsi"/>
          <w:bCs/>
          <w:lang w:val="pt-BR"/>
        </w:rPr>
        <w:t xml:space="preserve"> a numeração oficial de cada logradouro do Município de Apucarana, nos termos desta Lei</w:t>
      </w:r>
    </w:p>
    <w:p w14:paraId="4259DDC5" w14:textId="77777777" w:rsidR="00B831DE" w:rsidRPr="00B831DE" w:rsidRDefault="00B831DE" w:rsidP="00B831DE">
      <w:pPr>
        <w:pStyle w:val="Corpodetexto"/>
        <w:spacing w:after="0"/>
        <w:contextualSpacing/>
        <w:jc w:val="both"/>
        <w:rPr>
          <w:rFonts w:asciiTheme="minorHAnsi" w:hAnsiTheme="minorHAnsi" w:cstheme="minorHAnsi"/>
          <w:bCs/>
          <w:lang w:val="pt-BR"/>
        </w:rPr>
      </w:pPr>
    </w:p>
    <w:p w14:paraId="0C9DB43F"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Artigo 5 - A numeração dos imóveis será baseada em levantamento métrico efetuado no local ou por meios cartográficos adequados, ou através de sistemas digitais, e corresponderá aproximadamente à distância, medida em metros, pelo eixo do logradouro, desde a sua origem até o meio da testada do lote, no caso de imóvel sem edificação e até a entrada principal, no caso de imóvel edificado, sendo par o lado direito e ímpar o lado esquerdo de quem percorre o logradouro a partir do ponto de início.</w:t>
      </w:r>
    </w:p>
    <w:p w14:paraId="5FFFE941"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Paragrafo 1 - Considera-se origem o ponto de início formado pela intersecção do eixo do logradouro com o eixo do logradouro onde tem início.</w:t>
      </w:r>
    </w:p>
    <w:p w14:paraId="74118FE7"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Paragrafo 2 - Havendo no mesmo lote vários usos com acessos independentes, os números concedidos deverão corresponder aproximadamente à distância, medida em metros, pelo eixo do logradouro, desde a origem até os respectivos acessos.</w:t>
      </w:r>
    </w:p>
    <w:p w14:paraId="60CA8894"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lastRenderedPageBreak/>
        <w:t xml:space="preserve"> </w:t>
      </w:r>
    </w:p>
    <w:p w14:paraId="54E672C0"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Artigo 6 - Para a numeração dos imóveis de que trata esta Lei, a medida da distância pelo eixo dos logradouros será contínua, mesmo nos trechos em que tangenciarem ou delimitarem praças, áreas verdes ou espaços livres.</w:t>
      </w:r>
    </w:p>
    <w:p w14:paraId="27CD198D" w14:textId="77777777" w:rsidR="00B831DE" w:rsidRPr="00B831DE" w:rsidRDefault="00B831DE" w:rsidP="00B831DE">
      <w:pPr>
        <w:pStyle w:val="Corpodetexto"/>
        <w:spacing w:after="0"/>
        <w:contextualSpacing/>
        <w:jc w:val="both"/>
        <w:rPr>
          <w:rFonts w:asciiTheme="minorHAnsi" w:hAnsiTheme="minorHAnsi" w:cstheme="minorHAnsi"/>
          <w:bCs/>
          <w:lang w:val="pt-BR"/>
        </w:rPr>
      </w:pPr>
    </w:p>
    <w:p w14:paraId="0259FBFC"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Artigo 7 - A numeração correspondente ao imóvel será definida quando da expedição do alvará de aprovação para edificar, do pedido de regularização da edificação ou da aprovação dos loteamentos novos e subdivisões de lotes.</w:t>
      </w:r>
    </w:p>
    <w:p w14:paraId="5124AA25" w14:textId="77777777" w:rsidR="00B831DE" w:rsidRPr="00B831DE" w:rsidRDefault="00B831DE" w:rsidP="00B831DE">
      <w:pPr>
        <w:pStyle w:val="Corpodetexto"/>
        <w:spacing w:after="0"/>
        <w:contextualSpacing/>
        <w:jc w:val="both"/>
        <w:rPr>
          <w:rFonts w:asciiTheme="minorHAnsi" w:hAnsiTheme="minorHAnsi" w:cstheme="minorHAnsi"/>
          <w:bCs/>
          <w:lang w:val="pt-BR"/>
        </w:rPr>
      </w:pPr>
    </w:p>
    <w:p w14:paraId="06A01EBF"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 xml:space="preserve">Artigo 8 - Os imóveis edificados ou não, poderão receber numeração desde que solicitada pelo </w:t>
      </w:r>
      <w:proofErr w:type="gramStart"/>
      <w:r w:rsidRPr="00B831DE">
        <w:rPr>
          <w:rFonts w:asciiTheme="minorHAnsi" w:hAnsiTheme="minorHAnsi" w:cstheme="minorHAnsi"/>
          <w:bCs/>
          <w:lang w:val="pt-BR"/>
        </w:rPr>
        <w:t>interessado por meio de procedimento administrativo, pagos</w:t>
      </w:r>
      <w:proofErr w:type="gramEnd"/>
      <w:r w:rsidRPr="00B831DE">
        <w:rPr>
          <w:rFonts w:asciiTheme="minorHAnsi" w:hAnsiTheme="minorHAnsi" w:cstheme="minorHAnsi"/>
          <w:bCs/>
          <w:lang w:val="pt-BR"/>
        </w:rPr>
        <w:t xml:space="preserve"> os correspondentes valores de taxas de expediente e emolumentos, que serão fixados por Decreto do Executivo.</w:t>
      </w:r>
    </w:p>
    <w:p w14:paraId="6562DD2A"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Paragrafo 1 – O processo administrativo de solicitação de numeração em imóvel edificado ou não será remetido ao Cadastro Imobiliário do Município de Terra Boa.</w:t>
      </w:r>
    </w:p>
    <w:p w14:paraId="46C69EAA"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Paragrafo 2 - Processo administrativo será instruído com a seguinte documentação:</w:t>
      </w:r>
    </w:p>
    <w:p w14:paraId="4CC1AD9C" w14:textId="77777777" w:rsidR="00B831DE" w:rsidRPr="00B831DE" w:rsidRDefault="00B831DE" w:rsidP="00B831DE">
      <w:pPr>
        <w:pStyle w:val="Corpodetexto"/>
        <w:spacing w:after="0"/>
        <w:contextualSpacing/>
        <w:jc w:val="both"/>
        <w:rPr>
          <w:rFonts w:asciiTheme="minorHAnsi" w:hAnsiTheme="minorHAnsi" w:cstheme="minorHAnsi"/>
          <w:bCs/>
          <w:lang w:val="pt-BR"/>
        </w:rPr>
      </w:pPr>
      <w:proofErr w:type="gramStart"/>
      <w:r w:rsidRPr="00B831DE">
        <w:rPr>
          <w:rFonts w:asciiTheme="minorHAnsi" w:hAnsiTheme="minorHAnsi" w:cstheme="minorHAnsi"/>
          <w:bCs/>
          <w:lang w:val="pt-BR"/>
        </w:rPr>
        <w:t>a</w:t>
      </w:r>
      <w:proofErr w:type="gramEnd"/>
      <w:r w:rsidRPr="00B831DE">
        <w:rPr>
          <w:rFonts w:asciiTheme="minorHAnsi" w:hAnsiTheme="minorHAnsi" w:cstheme="minorHAnsi"/>
          <w:bCs/>
          <w:lang w:val="pt-BR"/>
        </w:rPr>
        <w:t>)</w:t>
      </w:r>
      <w:r w:rsidRPr="00B831DE">
        <w:rPr>
          <w:rFonts w:asciiTheme="minorHAnsi" w:hAnsiTheme="minorHAnsi" w:cstheme="minorHAnsi"/>
          <w:bCs/>
          <w:lang w:val="pt-BR"/>
        </w:rPr>
        <w:tab/>
        <w:t>cópia do Imposto Predial e Territorial Urbano - IPTU;</w:t>
      </w:r>
    </w:p>
    <w:p w14:paraId="3D2E08F2" w14:textId="77777777" w:rsidR="00B831DE" w:rsidRPr="00B831DE" w:rsidRDefault="00B831DE" w:rsidP="00B831DE">
      <w:pPr>
        <w:pStyle w:val="Corpodetexto"/>
        <w:spacing w:after="0"/>
        <w:contextualSpacing/>
        <w:jc w:val="both"/>
        <w:rPr>
          <w:rFonts w:asciiTheme="minorHAnsi" w:hAnsiTheme="minorHAnsi" w:cstheme="minorHAnsi"/>
          <w:bCs/>
          <w:lang w:val="pt-BR"/>
        </w:rPr>
      </w:pPr>
      <w:proofErr w:type="gramStart"/>
      <w:r w:rsidRPr="00B831DE">
        <w:rPr>
          <w:rFonts w:asciiTheme="minorHAnsi" w:hAnsiTheme="minorHAnsi" w:cstheme="minorHAnsi"/>
          <w:bCs/>
          <w:lang w:val="pt-BR"/>
        </w:rPr>
        <w:t>b)</w:t>
      </w:r>
      <w:proofErr w:type="gramEnd"/>
      <w:r w:rsidRPr="00B831DE">
        <w:rPr>
          <w:rFonts w:asciiTheme="minorHAnsi" w:hAnsiTheme="minorHAnsi" w:cstheme="minorHAnsi"/>
          <w:bCs/>
          <w:lang w:val="pt-BR"/>
        </w:rPr>
        <w:tab/>
        <w:t>cópia da escritura ou compromisso de compra e venda do imóvel;</w:t>
      </w:r>
    </w:p>
    <w:p w14:paraId="2A1A0C80" w14:textId="77777777" w:rsidR="00B831DE" w:rsidRPr="00B831DE" w:rsidRDefault="00B831DE" w:rsidP="00B831DE">
      <w:pPr>
        <w:pStyle w:val="Corpodetexto"/>
        <w:spacing w:after="0"/>
        <w:contextualSpacing/>
        <w:jc w:val="both"/>
        <w:rPr>
          <w:rFonts w:asciiTheme="minorHAnsi" w:hAnsiTheme="minorHAnsi" w:cstheme="minorHAnsi"/>
          <w:bCs/>
          <w:lang w:val="pt-BR"/>
        </w:rPr>
      </w:pPr>
      <w:proofErr w:type="gramStart"/>
      <w:r w:rsidRPr="00B831DE">
        <w:rPr>
          <w:rFonts w:asciiTheme="minorHAnsi" w:hAnsiTheme="minorHAnsi" w:cstheme="minorHAnsi"/>
          <w:bCs/>
          <w:lang w:val="pt-BR"/>
        </w:rPr>
        <w:t>c)</w:t>
      </w:r>
      <w:proofErr w:type="gramEnd"/>
      <w:r w:rsidRPr="00B831DE">
        <w:rPr>
          <w:rFonts w:asciiTheme="minorHAnsi" w:hAnsiTheme="minorHAnsi" w:cstheme="minorHAnsi"/>
          <w:bCs/>
          <w:lang w:val="pt-BR"/>
        </w:rPr>
        <w:tab/>
        <w:t>cópia do RG e CPF do requerente, que deverá ser o proprietário do imóvel, possuidor ou pessoa por eles autorizada;</w:t>
      </w:r>
    </w:p>
    <w:p w14:paraId="445E4325" w14:textId="77777777" w:rsidR="00B831DE" w:rsidRPr="00B831DE" w:rsidRDefault="00B831DE" w:rsidP="00B831DE">
      <w:pPr>
        <w:pStyle w:val="Corpodetexto"/>
        <w:spacing w:after="0"/>
        <w:contextualSpacing/>
        <w:jc w:val="both"/>
        <w:rPr>
          <w:rFonts w:asciiTheme="minorHAnsi" w:hAnsiTheme="minorHAnsi" w:cstheme="minorHAnsi"/>
          <w:bCs/>
          <w:lang w:val="pt-BR"/>
        </w:rPr>
      </w:pPr>
      <w:proofErr w:type="gramStart"/>
      <w:r w:rsidRPr="00B831DE">
        <w:rPr>
          <w:rFonts w:asciiTheme="minorHAnsi" w:hAnsiTheme="minorHAnsi" w:cstheme="minorHAnsi"/>
          <w:bCs/>
          <w:lang w:val="pt-BR"/>
        </w:rPr>
        <w:t>d)</w:t>
      </w:r>
      <w:proofErr w:type="gramEnd"/>
      <w:r w:rsidRPr="00B831DE">
        <w:rPr>
          <w:rFonts w:asciiTheme="minorHAnsi" w:hAnsiTheme="minorHAnsi" w:cstheme="minorHAnsi"/>
          <w:bCs/>
          <w:lang w:val="pt-BR"/>
        </w:rPr>
        <w:tab/>
        <w:t>comprovante de pagamento das taxas de expediente e emolumentos.</w:t>
      </w:r>
    </w:p>
    <w:p w14:paraId="6F42C891" w14:textId="77777777" w:rsidR="00B831DE" w:rsidRPr="00B831DE" w:rsidRDefault="00B831DE" w:rsidP="00B831DE">
      <w:pPr>
        <w:pStyle w:val="Corpodetexto"/>
        <w:spacing w:after="0"/>
        <w:contextualSpacing/>
        <w:jc w:val="both"/>
        <w:rPr>
          <w:rFonts w:asciiTheme="minorHAnsi" w:hAnsiTheme="minorHAnsi" w:cstheme="minorHAnsi"/>
          <w:bCs/>
          <w:lang w:val="pt-BR"/>
        </w:rPr>
      </w:pPr>
    </w:p>
    <w:p w14:paraId="7015529E"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Artigo 9 - No caso da adoção de solução arquitetônica ou estética diferenciada ou no de adoção de placa numérica padrão, deverão ser observadas as seguintes exigências:</w:t>
      </w:r>
    </w:p>
    <w:p w14:paraId="7D0F5F9F"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I.</w:t>
      </w:r>
      <w:r w:rsidRPr="00B831DE">
        <w:rPr>
          <w:rFonts w:asciiTheme="minorHAnsi" w:hAnsiTheme="minorHAnsi" w:cstheme="minorHAnsi"/>
          <w:bCs/>
          <w:lang w:val="pt-BR"/>
        </w:rPr>
        <w:tab/>
        <w:t>o elemento numérico não poderá, em qualquer hipótese, dificultar a circulação de pedestres na calçada;</w:t>
      </w:r>
    </w:p>
    <w:p w14:paraId="51D44A13"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II.</w:t>
      </w:r>
      <w:r w:rsidRPr="00B831DE">
        <w:rPr>
          <w:rFonts w:asciiTheme="minorHAnsi" w:hAnsiTheme="minorHAnsi" w:cstheme="minorHAnsi"/>
          <w:bCs/>
          <w:lang w:val="pt-BR"/>
        </w:rPr>
        <w:tab/>
        <w:t>não poderá constituir-se em obstáculo ou proporcionar perigo a deficientes visuais;</w:t>
      </w:r>
    </w:p>
    <w:p w14:paraId="582AA9B8"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III.</w:t>
      </w:r>
      <w:r w:rsidRPr="00B831DE">
        <w:rPr>
          <w:rFonts w:asciiTheme="minorHAnsi" w:hAnsiTheme="minorHAnsi" w:cstheme="minorHAnsi"/>
          <w:bCs/>
          <w:lang w:val="pt-BR"/>
        </w:rPr>
        <w:tab/>
        <w:t>a grafia dos algarismos utilizados deverá proporcionar fácil compreensão e será feita em algarismos arábicos com altura mínima de 10 cm (dez centímetros);</w:t>
      </w:r>
    </w:p>
    <w:p w14:paraId="77BDEA7B"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IV.</w:t>
      </w:r>
      <w:r w:rsidRPr="00B831DE">
        <w:rPr>
          <w:rFonts w:asciiTheme="minorHAnsi" w:hAnsiTheme="minorHAnsi" w:cstheme="minorHAnsi"/>
          <w:bCs/>
          <w:lang w:val="pt-BR"/>
        </w:rPr>
        <w:tab/>
        <w:t>o número deverá estar dentro do limite do terreno;</w:t>
      </w:r>
    </w:p>
    <w:p w14:paraId="4BD96D70"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V.</w:t>
      </w:r>
      <w:r w:rsidRPr="00B831DE">
        <w:rPr>
          <w:rFonts w:asciiTheme="minorHAnsi" w:hAnsiTheme="minorHAnsi" w:cstheme="minorHAnsi"/>
          <w:bCs/>
          <w:lang w:val="pt-BR"/>
        </w:rPr>
        <w:tab/>
        <w:t>nos números ou em seu apoio não poderão existir elementos que se projetem sobre o passeio;</w:t>
      </w:r>
    </w:p>
    <w:p w14:paraId="6F484C28"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VI.</w:t>
      </w:r>
      <w:r w:rsidRPr="00B831DE">
        <w:rPr>
          <w:rFonts w:asciiTheme="minorHAnsi" w:hAnsiTheme="minorHAnsi" w:cstheme="minorHAnsi"/>
          <w:bCs/>
          <w:lang w:val="pt-BR"/>
        </w:rPr>
        <w:tab/>
        <w:t>o número não poderá ser instalado a menos de 1,20 m (um metro e vinte centímetros) de altura em relação ao nível do passeio;</w:t>
      </w:r>
    </w:p>
    <w:p w14:paraId="439E9F01"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VII.</w:t>
      </w:r>
      <w:r w:rsidRPr="00B831DE">
        <w:rPr>
          <w:rFonts w:asciiTheme="minorHAnsi" w:hAnsiTheme="minorHAnsi" w:cstheme="minorHAnsi"/>
          <w:bCs/>
          <w:lang w:val="pt-BR"/>
        </w:rPr>
        <w:tab/>
        <w:t>o número deverá ser instalado de frente para o logradouro, em local visível.</w:t>
      </w:r>
    </w:p>
    <w:p w14:paraId="3746C899" w14:textId="77777777" w:rsidR="00B831DE" w:rsidRPr="00B831DE" w:rsidRDefault="00B831DE" w:rsidP="00B831DE">
      <w:pPr>
        <w:pStyle w:val="Corpodetexto"/>
        <w:spacing w:after="0"/>
        <w:contextualSpacing/>
        <w:jc w:val="both"/>
        <w:rPr>
          <w:rFonts w:asciiTheme="minorHAnsi" w:hAnsiTheme="minorHAnsi" w:cstheme="minorHAnsi"/>
          <w:bCs/>
          <w:lang w:val="pt-BR"/>
        </w:rPr>
      </w:pPr>
    </w:p>
    <w:p w14:paraId="318A6A41"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Artigo 10 - Sempre que houver mudança de nome de logradouro público, oficialmente reconhecido, ou de numeração de imóvel de acordo com as normas estabelecidas nesta Lei, o Município de Terra Boa, através da Secretaria Municipal de Obras e Planejamento, comunicará aos órgãos competentes, incluindo a Companhia de Saneamento do Paraná - SANEPAR, Companhia Paranaense de Energia – COPEL e a Empresa Brasileira de Correios e Telégrafos - Correios.</w:t>
      </w:r>
    </w:p>
    <w:p w14:paraId="261AFCD5" w14:textId="77777777" w:rsidR="00B831DE" w:rsidRPr="00B831DE" w:rsidRDefault="00B831DE" w:rsidP="00B831DE">
      <w:pPr>
        <w:pStyle w:val="Corpodetexto"/>
        <w:spacing w:after="0"/>
        <w:contextualSpacing/>
        <w:jc w:val="both"/>
        <w:rPr>
          <w:rFonts w:asciiTheme="minorHAnsi" w:hAnsiTheme="minorHAnsi" w:cstheme="minorHAnsi"/>
          <w:bCs/>
          <w:lang w:val="pt-BR"/>
        </w:rPr>
      </w:pPr>
    </w:p>
    <w:p w14:paraId="74623A36"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Artigo 11 - o Município de Terra Boa, através da Secretaria Municipal de Obras e Planejamento procederá à revisão da numeração dos logradouros cujos imóveis não estejam numerados de acordo com o disposto nesta Lei e daqueles que futuramente, por qualquer motivo, apresentem defeito na numeração.</w:t>
      </w:r>
    </w:p>
    <w:p w14:paraId="3F53AD7C"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 xml:space="preserve">Parágrafo 1 - Excetuam-se desta revisão, qualquer logradouro do município em que a numeração dos imóveis esteja em ordem crescente, sendo par o lado direito e impar o lado </w:t>
      </w:r>
      <w:r w:rsidRPr="00B831DE">
        <w:rPr>
          <w:rFonts w:asciiTheme="minorHAnsi" w:hAnsiTheme="minorHAnsi" w:cstheme="minorHAnsi"/>
          <w:bCs/>
          <w:lang w:val="pt-BR"/>
        </w:rPr>
        <w:lastRenderedPageBreak/>
        <w:t>esquerdo de quem percorre o logradouro a partir do ponto de início, ainda que o ponto de início do logradouro seja diferente do estabelecido nesta lei.</w:t>
      </w:r>
    </w:p>
    <w:p w14:paraId="31AD28E6"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Parágrafo 2 - Na hipótese da exceção acima prevista, caso ocorra à existência de imóveis com numeração que não obedeça à ordem crescente, ou o lado par ou impar da rua, estes imóveis deverão ter sua numeração corrigida.</w:t>
      </w:r>
    </w:p>
    <w:p w14:paraId="1C4BD9E3" w14:textId="32EF2DE5"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 xml:space="preserve"> Parágrafo 3 - O Prefeito do Município, através de Decreto, estabelecerá o cronograma de revisão dos Bairros existentes, devendo iniciar obrigatoriamente pelas regiões mais críticas.</w:t>
      </w:r>
    </w:p>
    <w:p w14:paraId="24F287C6" w14:textId="77777777" w:rsidR="00B831DE" w:rsidRPr="00B831DE" w:rsidRDefault="00B831DE" w:rsidP="00B831DE">
      <w:pPr>
        <w:pStyle w:val="Corpodetexto"/>
        <w:spacing w:after="0"/>
        <w:contextualSpacing/>
        <w:jc w:val="both"/>
        <w:rPr>
          <w:rFonts w:asciiTheme="minorHAnsi" w:hAnsiTheme="minorHAnsi" w:cstheme="minorHAnsi"/>
          <w:bCs/>
          <w:lang w:val="pt-BR"/>
        </w:rPr>
      </w:pPr>
    </w:p>
    <w:p w14:paraId="074F7426"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Artigo 12 - Concluída a revisão, o Município</w:t>
      </w:r>
      <w:proofErr w:type="gramStart"/>
      <w:r w:rsidRPr="00B831DE">
        <w:rPr>
          <w:rFonts w:asciiTheme="minorHAnsi" w:hAnsiTheme="minorHAnsi" w:cstheme="minorHAnsi"/>
          <w:bCs/>
          <w:lang w:val="pt-BR"/>
        </w:rPr>
        <w:t xml:space="preserve">  </w:t>
      </w:r>
      <w:proofErr w:type="gramEnd"/>
      <w:r w:rsidRPr="00B831DE">
        <w:rPr>
          <w:rFonts w:asciiTheme="minorHAnsi" w:hAnsiTheme="minorHAnsi" w:cstheme="minorHAnsi"/>
          <w:bCs/>
          <w:lang w:val="pt-BR"/>
        </w:rPr>
        <w:t>de  Terra  Boa,  através  da  Secretaria  Municipal  de  Obras e Planejamento, procederá à notificação dos respectivos proprietários, tanto de prédios quanto de edifícios com grupos de salas ou escritórios distintos.</w:t>
      </w:r>
    </w:p>
    <w:p w14:paraId="0E2798A5" w14:textId="77777777" w:rsidR="00B831DE" w:rsidRPr="00B831DE" w:rsidRDefault="00B831DE" w:rsidP="00B831DE">
      <w:pPr>
        <w:pStyle w:val="Corpodetexto"/>
        <w:spacing w:after="0"/>
        <w:contextualSpacing/>
        <w:jc w:val="both"/>
        <w:rPr>
          <w:rFonts w:asciiTheme="minorHAnsi" w:hAnsiTheme="minorHAnsi" w:cstheme="minorHAnsi"/>
          <w:bCs/>
          <w:lang w:val="pt-BR"/>
        </w:rPr>
      </w:pPr>
    </w:p>
    <w:p w14:paraId="2017A652"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Artigo 13 - o Município de Terra Boa, através da Secretaria Municipal de Obras e Planejamento, quando proceder à revisão de numeração de um logradouro, organizará, em arquivos (livros) do tipo oficialmente aprovado, uma relação de todos os imóveis do mesmo logradouro com as seguintes indicações para cada imóvel:</w:t>
      </w:r>
    </w:p>
    <w:p w14:paraId="465449FE"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I.</w:t>
      </w:r>
      <w:r w:rsidRPr="00B831DE">
        <w:rPr>
          <w:rFonts w:asciiTheme="minorHAnsi" w:hAnsiTheme="minorHAnsi" w:cstheme="minorHAnsi"/>
          <w:bCs/>
          <w:lang w:val="pt-BR"/>
        </w:rPr>
        <w:tab/>
        <w:t>Numeração existente e a ser substituída;</w:t>
      </w:r>
    </w:p>
    <w:p w14:paraId="2AA76393"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II.</w:t>
      </w:r>
      <w:r w:rsidRPr="00B831DE">
        <w:rPr>
          <w:rFonts w:asciiTheme="minorHAnsi" w:hAnsiTheme="minorHAnsi" w:cstheme="minorHAnsi"/>
          <w:bCs/>
          <w:lang w:val="pt-BR"/>
        </w:rPr>
        <w:tab/>
        <w:t xml:space="preserve">Numeração a ser distribuída em consequência da revisão; </w:t>
      </w:r>
      <w:proofErr w:type="spellStart"/>
      <w:proofErr w:type="gramStart"/>
      <w:r w:rsidRPr="00B831DE">
        <w:rPr>
          <w:rFonts w:asciiTheme="minorHAnsi" w:hAnsiTheme="minorHAnsi" w:cstheme="minorHAnsi"/>
          <w:bCs/>
          <w:lang w:val="pt-BR"/>
        </w:rPr>
        <w:t>III.</w:t>
      </w:r>
      <w:proofErr w:type="gramEnd"/>
      <w:r w:rsidRPr="00B831DE">
        <w:rPr>
          <w:rFonts w:asciiTheme="minorHAnsi" w:hAnsiTheme="minorHAnsi" w:cstheme="minorHAnsi"/>
          <w:bCs/>
          <w:lang w:val="pt-BR"/>
        </w:rPr>
        <w:t>Extensão</w:t>
      </w:r>
      <w:proofErr w:type="spellEnd"/>
      <w:r w:rsidRPr="00B831DE">
        <w:rPr>
          <w:rFonts w:asciiTheme="minorHAnsi" w:hAnsiTheme="minorHAnsi" w:cstheme="minorHAnsi"/>
          <w:bCs/>
          <w:lang w:val="pt-BR"/>
        </w:rPr>
        <w:t xml:space="preserve"> da testa do imóvel;</w:t>
      </w:r>
    </w:p>
    <w:p w14:paraId="72A3D11F"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IV.</w:t>
      </w:r>
      <w:r w:rsidRPr="00B831DE">
        <w:rPr>
          <w:rFonts w:asciiTheme="minorHAnsi" w:hAnsiTheme="minorHAnsi" w:cstheme="minorHAnsi"/>
          <w:bCs/>
          <w:lang w:val="pt-BR"/>
        </w:rPr>
        <w:tab/>
        <w:t>Nome do proprietário;</w:t>
      </w:r>
    </w:p>
    <w:p w14:paraId="119A807C"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V.</w:t>
      </w:r>
      <w:r w:rsidRPr="00B831DE">
        <w:rPr>
          <w:rFonts w:asciiTheme="minorHAnsi" w:hAnsiTheme="minorHAnsi" w:cstheme="minorHAnsi"/>
          <w:bCs/>
          <w:lang w:val="pt-BR"/>
        </w:rPr>
        <w:tab/>
        <w:t>Nome do logradouro;</w:t>
      </w:r>
    </w:p>
    <w:p w14:paraId="6F3FD003"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VI.</w:t>
      </w:r>
      <w:r w:rsidRPr="00B831DE">
        <w:rPr>
          <w:rFonts w:asciiTheme="minorHAnsi" w:hAnsiTheme="minorHAnsi" w:cstheme="minorHAnsi"/>
          <w:bCs/>
          <w:lang w:val="pt-BR"/>
        </w:rPr>
        <w:tab/>
        <w:t>Outras indicações por acaso necessário.</w:t>
      </w:r>
    </w:p>
    <w:p w14:paraId="136F494E"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Parágrafo Único - Do arquivo (livro) referido neste artigo, que ficará arquivado na Prefeitura, fará parte integrante um espaço do logradouro representado as testas de todos os imóveis, devidamente cotados, e contendo, para cada imóvel, as indicações dos I e 11 do mesmo artigo.</w:t>
      </w:r>
    </w:p>
    <w:p w14:paraId="2F5BEA50" w14:textId="77777777" w:rsidR="00B831DE" w:rsidRPr="00B831DE" w:rsidRDefault="00B831DE" w:rsidP="00B831DE">
      <w:pPr>
        <w:pStyle w:val="Corpodetexto"/>
        <w:spacing w:after="0"/>
        <w:contextualSpacing/>
        <w:jc w:val="both"/>
        <w:rPr>
          <w:rFonts w:asciiTheme="minorHAnsi" w:hAnsiTheme="minorHAnsi" w:cstheme="minorHAnsi"/>
          <w:bCs/>
          <w:lang w:val="pt-BR"/>
        </w:rPr>
      </w:pPr>
    </w:p>
    <w:p w14:paraId="7438C2A5"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 xml:space="preserve">Artigo 14 - Depois de aprovados os arquivos (livros) e esboço da revisão do responsável pela Secretaria Municipal de Obras, será realizada </w:t>
      </w:r>
      <w:proofErr w:type="spellStart"/>
      <w:r w:rsidRPr="00B831DE">
        <w:rPr>
          <w:rFonts w:asciiTheme="minorHAnsi" w:hAnsiTheme="minorHAnsi" w:cstheme="minorHAnsi"/>
          <w:bCs/>
          <w:lang w:val="pt-BR"/>
        </w:rPr>
        <w:t>asubstituição</w:t>
      </w:r>
      <w:proofErr w:type="spellEnd"/>
      <w:r w:rsidRPr="00B831DE">
        <w:rPr>
          <w:rFonts w:asciiTheme="minorHAnsi" w:hAnsiTheme="minorHAnsi" w:cstheme="minorHAnsi"/>
          <w:bCs/>
          <w:lang w:val="pt-BR"/>
        </w:rPr>
        <w:t xml:space="preserve"> de placas de numeração dos imóveis, após a publicação no Diário Oficial do Município da relação de todos os imóveis com indicação da numeração antiga e nova.</w:t>
      </w:r>
    </w:p>
    <w:p w14:paraId="76418BCA"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Parágrafo Único - Pós 05 (cinco) dias da data de publicação referida no</w:t>
      </w:r>
      <w:proofErr w:type="gramStart"/>
      <w:r w:rsidRPr="00B831DE">
        <w:rPr>
          <w:rFonts w:asciiTheme="minorHAnsi" w:hAnsiTheme="minorHAnsi" w:cstheme="minorHAnsi"/>
          <w:bCs/>
          <w:lang w:val="pt-BR"/>
        </w:rPr>
        <w:t xml:space="preserve">  </w:t>
      </w:r>
      <w:proofErr w:type="gramEnd"/>
      <w:r w:rsidRPr="00B831DE">
        <w:rPr>
          <w:rFonts w:asciiTheme="minorHAnsi" w:hAnsiTheme="minorHAnsi" w:cstheme="minorHAnsi"/>
          <w:bCs/>
          <w:lang w:val="pt-BR"/>
        </w:rPr>
        <w:t>Art.  14,  o  Município  de  Terra Boa, através da Secretaria Municipal de Obras e Planejamento remeterá, quando for o caso, às unidades administrativas interessadas pela revisão da numeração, um boletim do modelo oficialmente aprovado, contendo a revelação de todos os imóveis com a indicação das numerações, antiga e a revista.</w:t>
      </w:r>
    </w:p>
    <w:p w14:paraId="4B9CC3C3" w14:textId="77777777" w:rsidR="00B831DE" w:rsidRPr="00B831DE" w:rsidRDefault="00B831DE" w:rsidP="00B831DE">
      <w:pPr>
        <w:pStyle w:val="Corpodetexto"/>
        <w:spacing w:after="0"/>
        <w:contextualSpacing/>
        <w:jc w:val="both"/>
        <w:rPr>
          <w:rFonts w:asciiTheme="minorHAnsi" w:hAnsiTheme="minorHAnsi" w:cstheme="minorHAnsi"/>
          <w:bCs/>
          <w:lang w:val="pt-BR"/>
        </w:rPr>
      </w:pPr>
    </w:p>
    <w:p w14:paraId="580EE196"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Artigo 15 - O Município de Terra Boa, através da Secretaria Municipal de Obras e Planejamento, organizará o registro das cadernetas de revisão da numeração e respectivos espaços com todas as indicações necessárias, de modo a permitir, a qualquer tempo, verificar se a qualquer número da antiga numeração correspondente o novo número atribuído ao imóvel.</w:t>
      </w:r>
    </w:p>
    <w:p w14:paraId="4DF117D9" w14:textId="77777777" w:rsidR="00B831DE" w:rsidRPr="00B831DE" w:rsidRDefault="00B831DE" w:rsidP="00B831DE">
      <w:pPr>
        <w:pStyle w:val="Corpodetexto"/>
        <w:spacing w:after="0"/>
        <w:contextualSpacing/>
        <w:jc w:val="both"/>
        <w:rPr>
          <w:rFonts w:asciiTheme="minorHAnsi" w:hAnsiTheme="minorHAnsi" w:cstheme="minorHAnsi"/>
          <w:bCs/>
          <w:lang w:val="pt-BR"/>
        </w:rPr>
      </w:pPr>
    </w:p>
    <w:p w14:paraId="352CD04D"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Artigo 16 - O Município de Terra Boa pode, a qualquer tempo e a seu critério, proceder à numeração de imóveis, edificados ou não, e à alteração de sua numeração, independentemente de iniciativa do contribuinte, obedecendo aos critérios desta Lei.</w:t>
      </w:r>
    </w:p>
    <w:p w14:paraId="133FE61A" w14:textId="77777777" w:rsidR="00B831DE" w:rsidRPr="00B831DE" w:rsidRDefault="00B831DE" w:rsidP="00B831DE">
      <w:pPr>
        <w:pStyle w:val="Corpodetexto"/>
        <w:spacing w:after="0"/>
        <w:contextualSpacing/>
        <w:jc w:val="both"/>
        <w:rPr>
          <w:rFonts w:asciiTheme="minorHAnsi" w:hAnsiTheme="minorHAnsi" w:cstheme="minorHAnsi"/>
          <w:bCs/>
          <w:lang w:val="pt-BR"/>
        </w:rPr>
      </w:pPr>
    </w:p>
    <w:p w14:paraId="4DE5D932" w14:textId="77945498"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 xml:space="preserve">Artigo 17 - Os proprietários, ou seus prepostos, dos imóveis que receberem numeração ou que tiverem- na alterada, em prazo de até 30 (trinta) dias, serão notificados, pela Secretaria Municipal de Obras, a providenciar o emplacamento numérico, nos termos do artigo anterior, </w:t>
      </w:r>
      <w:r w:rsidRPr="00B831DE">
        <w:rPr>
          <w:rFonts w:asciiTheme="minorHAnsi" w:hAnsiTheme="minorHAnsi" w:cstheme="minorHAnsi"/>
          <w:bCs/>
          <w:lang w:val="pt-BR"/>
        </w:rPr>
        <w:lastRenderedPageBreak/>
        <w:t>no prazo de 60 (sessenta) dias, contados a partir da data de recebimento da notificação ou</w:t>
      </w:r>
      <w:proofErr w:type="gramStart"/>
      <w:r w:rsidRPr="00B831DE">
        <w:rPr>
          <w:rFonts w:asciiTheme="minorHAnsi" w:hAnsiTheme="minorHAnsi" w:cstheme="minorHAnsi"/>
          <w:bCs/>
          <w:lang w:val="pt-BR"/>
        </w:rPr>
        <w:t xml:space="preserve">  </w:t>
      </w:r>
      <w:proofErr w:type="gramEnd"/>
      <w:r w:rsidRPr="00B831DE">
        <w:rPr>
          <w:rFonts w:asciiTheme="minorHAnsi" w:hAnsiTheme="minorHAnsi" w:cstheme="minorHAnsi"/>
          <w:bCs/>
          <w:lang w:val="pt-BR"/>
        </w:rPr>
        <w:t>da  data  do  Certificado  de  Conclusão, Auto de Regularidade ou Alvará de Conservação, no</w:t>
      </w:r>
      <w:r w:rsidR="00BC580D">
        <w:rPr>
          <w:rFonts w:asciiTheme="minorHAnsi" w:hAnsiTheme="minorHAnsi" w:cstheme="minorHAnsi"/>
          <w:bCs/>
          <w:lang w:val="pt-BR"/>
        </w:rPr>
        <w:t>s casos previstos no artigo 7º.</w:t>
      </w:r>
    </w:p>
    <w:p w14:paraId="37A916FC" w14:textId="46F5529A"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Parágrafo 1 - A notificação deverá conter informações sobre o tipo, nome ou designativo do logradouro, número cancelado,</w:t>
      </w:r>
      <w:r w:rsidR="00BC580D">
        <w:rPr>
          <w:rFonts w:asciiTheme="minorHAnsi" w:hAnsiTheme="minorHAnsi" w:cstheme="minorHAnsi"/>
          <w:bCs/>
          <w:lang w:val="pt-BR"/>
        </w:rPr>
        <w:t xml:space="preserve"> se houver, e número concedido.</w:t>
      </w:r>
    </w:p>
    <w:p w14:paraId="72657B4A" w14:textId="4CC74020"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Parágrafo 2 - A placa com o número cancelado poderá ser mantida, juntamente com a nova numeração, pelo prazo máximo de 06 (seis) meses após o recebimento da notificaç</w:t>
      </w:r>
      <w:r w:rsidR="00BC580D">
        <w:rPr>
          <w:rFonts w:asciiTheme="minorHAnsi" w:hAnsiTheme="minorHAnsi" w:cstheme="minorHAnsi"/>
          <w:bCs/>
          <w:lang w:val="pt-BR"/>
        </w:rPr>
        <w:t>ão, devendo então ser removida.</w:t>
      </w:r>
    </w:p>
    <w:p w14:paraId="3A37C0B1"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Parágrafo 3 - Na hipótese de alteração da numeração existente imposta pelo Executivo Municipal, o custeio da placa padrão, com a nova numeração, será de responsabilidade do Município de Terra Boa.</w:t>
      </w:r>
    </w:p>
    <w:p w14:paraId="07E8150E" w14:textId="77777777" w:rsidR="00B831DE" w:rsidRPr="00B831DE" w:rsidRDefault="00B831DE" w:rsidP="00B831DE">
      <w:pPr>
        <w:pStyle w:val="Corpodetexto"/>
        <w:spacing w:after="0"/>
        <w:contextualSpacing/>
        <w:jc w:val="both"/>
        <w:rPr>
          <w:rFonts w:asciiTheme="minorHAnsi" w:hAnsiTheme="minorHAnsi" w:cstheme="minorHAnsi"/>
          <w:bCs/>
          <w:lang w:val="pt-BR"/>
        </w:rPr>
      </w:pPr>
    </w:p>
    <w:p w14:paraId="58F72552" w14:textId="317D5A7D"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Artigo 18 - Os</w:t>
      </w:r>
      <w:proofErr w:type="gramStart"/>
      <w:r w:rsidRPr="00B831DE">
        <w:rPr>
          <w:rFonts w:asciiTheme="minorHAnsi" w:hAnsiTheme="minorHAnsi" w:cstheme="minorHAnsi"/>
          <w:bCs/>
          <w:lang w:val="pt-BR"/>
        </w:rPr>
        <w:t xml:space="preserve">  </w:t>
      </w:r>
      <w:proofErr w:type="gramEnd"/>
      <w:r w:rsidRPr="00B831DE">
        <w:rPr>
          <w:rFonts w:asciiTheme="minorHAnsi" w:hAnsiTheme="minorHAnsi" w:cstheme="minorHAnsi"/>
          <w:bCs/>
          <w:lang w:val="pt-BR"/>
        </w:rPr>
        <w:t>proprietários  poderão  requerer  ao  Município  de  Terra  Boa  o  fornecimento  de  placa numérica, pago antecipadamente o correspondente preço, que será fixado por Decreto, no prazo referido no artigo 11, por ocasião do protocolamento do alvará de licença para edificar ou do pedido de regularização ou, ainda, do processo administrati</w:t>
      </w:r>
      <w:r w:rsidR="00BC580D">
        <w:rPr>
          <w:rFonts w:asciiTheme="minorHAnsi" w:hAnsiTheme="minorHAnsi" w:cstheme="minorHAnsi"/>
          <w:bCs/>
          <w:lang w:val="pt-BR"/>
        </w:rPr>
        <w:t>vo a que se refere o artigo 8º.</w:t>
      </w:r>
    </w:p>
    <w:p w14:paraId="1B4B655A" w14:textId="33546ADF"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Parágrafo 1 - O pedido de fornecimento de placa deverá constar do requerimento-padrão orig</w:t>
      </w:r>
      <w:r w:rsidR="00BC580D">
        <w:rPr>
          <w:rFonts w:asciiTheme="minorHAnsi" w:hAnsiTheme="minorHAnsi" w:cstheme="minorHAnsi"/>
          <w:bCs/>
          <w:lang w:val="pt-BR"/>
        </w:rPr>
        <w:t>inal de uso e ocupação do solo.</w:t>
      </w:r>
    </w:p>
    <w:p w14:paraId="367BE212"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Parágrafo 2 - As placas de numeração, quando fornecidas pelo Município de Terra Boa, serão as placas- padrão.</w:t>
      </w:r>
    </w:p>
    <w:p w14:paraId="499CA51B" w14:textId="77777777" w:rsidR="00B831DE" w:rsidRPr="00B831DE" w:rsidRDefault="00B831DE" w:rsidP="00B831DE">
      <w:pPr>
        <w:pStyle w:val="Corpodetexto"/>
        <w:spacing w:after="0"/>
        <w:contextualSpacing/>
        <w:jc w:val="both"/>
        <w:rPr>
          <w:rFonts w:asciiTheme="minorHAnsi" w:hAnsiTheme="minorHAnsi" w:cstheme="minorHAnsi"/>
          <w:bCs/>
          <w:lang w:val="pt-BR"/>
        </w:rPr>
      </w:pPr>
    </w:p>
    <w:p w14:paraId="1976CB1D"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Artigo 19 - Constatada alguma irregularidade, o servidor municipal incumbido da fiscalização expedirá intimação ao infrator, ao proprietário ou possuidor para, em prazo não superior a cinco dias, promover as medidas necessárias visando a sanar a irregularidade.</w:t>
      </w:r>
    </w:p>
    <w:p w14:paraId="7D5AC3E4" w14:textId="77777777" w:rsidR="00B831DE" w:rsidRPr="00B831DE" w:rsidRDefault="00B831DE" w:rsidP="00B831DE">
      <w:pPr>
        <w:pStyle w:val="Corpodetexto"/>
        <w:spacing w:after="0"/>
        <w:contextualSpacing/>
        <w:jc w:val="both"/>
        <w:rPr>
          <w:rFonts w:asciiTheme="minorHAnsi" w:hAnsiTheme="minorHAnsi" w:cstheme="minorHAnsi"/>
          <w:bCs/>
          <w:lang w:val="pt-BR"/>
        </w:rPr>
      </w:pPr>
    </w:p>
    <w:p w14:paraId="1E19F00D"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Artigo 20 - O não cumprimento da intimação no prazo estipulado, ou alteração da numeração sem autorização, ou descumprimento de qualquer outra regra estabelecida nesta lei, ensejará a aplicação de multa correspondente a 05 (cinco) UFM - Unidade Fiscal do Município.</w:t>
      </w:r>
    </w:p>
    <w:p w14:paraId="641ADDB0" w14:textId="77777777" w:rsidR="00B831DE" w:rsidRPr="00B831DE" w:rsidRDefault="00B831DE" w:rsidP="00B831DE">
      <w:pPr>
        <w:pStyle w:val="Corpodetexto"/>
        <w:spacing w:after="0"/>
        <w:contextualSpacing/>
        <w:jc w:val="both"/>
        <w:rPr>
          <w:rFonts w:asciiTheme="minorHAnsi" w:hAnsiTheme="minorHAnsi" w:cstheme="minorHAnsi"/>
          <w:bCs/>
          <w:lang w:val="pt-BR"/>
        </w:rPr>
      </w:pPr>
    </w:p>
    <w:p w14:paraId="75B7A743"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Artigo 21 - Esta Lei será regulamentada por Decreto pelo Poder Executivo Municipal, no que couber.</w:t>
      </w:r>
    </w:p>
    <w:p w14:paraId="2198BEFC" w14:textId="77777777" w:rsidR="00B831DE" w:rsidRPr="00B831DE" w:rsidRDefault="00B831DE" w:rsidP="00B831DE">
      <w:pPr>
        <w:pStyle w:val="Corpodetexto"/>
        <w:spacing w:after="0"/>
        <w:contextualSpacing/>
        <w:jc w:val="both"/>
        <w:rPr>
          <w:rFonts w:asciiTheme="minorHAnsi" w:hAnsiTheme="minorHAnsi" w:cstheme="minorHAnsi"/>
          <w:bCs/>
          <w:lang w:val="pt-BR"/>
        </w:rPr>
      </w:pPr>
    </w:p>
    <w:p w14:paraId="7BE396F2" w14:textId="77777777" w:rsidR="00B831DE" w:rsidRP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Artigo 22 - As competências dos órgãos administrativos definidas nesta Lei, no caso de extinção, fusão ou quaisquer outras alterações administrativas, serão integralmente assumidas pelos respectivos órgãos sucessores.</w:t>
      </w:r>
    </w:p>
    <w:p w14:paraId="6522B41A" w14:textId="77777777" w:rsidR="00B831DE" w:rsidRPr="00B831DE" w:rsidRDefault="00B831DE" w:rsidP="00B831DE">
      <w:pPr>
        <w:pStyle w:val="Corpodetexto"/>
        <w:spacing w:after="0"/>
        <w:contextualSpacing/>
        <w:jc w:val="both"/>
        <w:rPr>
          <w:rFonts w:asciiTheme="minorHAnsi" w:hAnsiTheme="minorHAnsi" w:cstheme="minorHAnsi"/>
          <w:bCs/>
          <w:lang w:val="pt-BR"/>
        </w:rPr>
      </w:pPr>
    </w:p>
    <w:p w14:paraId="11CB167B" w14:textId="7F6442C0" w:rsidR="00B831DE" w:rsidRDefault="00B831DE" w:rsidP="00B831DE">
      <w:pPr>
        <w:pStyle w:val="Corpodetexto"/>
        <w:spacing w:after="0"/>
        <w:contextualSpacing/>
        <w:jc w:val="both"/>
        <w:rPr>
          <w:rFonts w:asciiTheme="minorHAnsi" w:hAnsiTheme="minorHAnsi" w:cstheme="minorHAnsi"/>
          <w:bCs/>
          <w:lang w:val="pt-BR"/>
        </w:rPr>
      </w:pPr>
      <w:r w:rsidRPr="00B831DE">
        <w:rPr>
          <w:rFonts w:asciiTheme="minorHAnsi" w:hAnsiTheme="minorHAnsi" w:cstheme="minorHAnsi"/>
          <w:bCs/>
          <w:lang w:val="pt-BR"/>
        </w:rPr>
        <w:t>Artigo 23 - Esta Lei entrará em vigor na data de sua publicação, revogadas as disposições em contrário.</w:t>
      </w:r>
    </w:p>
    <w:p w14:paraId="02F64195" w14:textId="77777777" w:rsidR="00BC580D" w:rsidRDefault="00BC580D" w:rsidP="00B831DE">
      <w:pPr>
        <w:pStyle w:val="Corpodetexto"/>
        <w:spacing w:after="0"/>
        <w:contextualSpacing/>
        <w:jc w:val="both"/>
        <w:rPr>
          <w:rFonts w:asciiTheme="minorHAnsi" w:hAnsiTheme="minorHAnsi" w:cstheme="minorHAnsi"/>
          <w:bCs/>
          <w:lang w:val="pt-BR"/>
        </w:rPr>
      </w:pPr>
    </w:p>
    <w:p w14:paraId="3C3E9505" w14:textId="77777777" w:rsidR="00BC580D" w:rsidRDefault="00BC580D" w:rsidP="00B831DE">
      <w:pPr>
        <w:pStyle w:val="Corpodetexto"/>
        <w:spacing w:after="0"/>
        <w:contextualSpacing/>
        <w:jc w:val="both"/>
        <w:rPr>
          <w:rFonts w:asciiTheme="minorHAnsi" w:hAnsiTheme="minorHAnsi" w:cstheme="minorHAnsi"/>
          <w:bCs/>
          <w:lang w:val="pt-BR"/>
        </w:rPr>
      </w:pPr>
    </w:p>
    <w:p w14:paraId="47E7BAE2" w14:textId="77777777" w:rsidR="00BC580D" w:rsidRDefault="00BC580D" w:rsidP="00B831DE">
      <w:pPr>
        <w:pStyle w:val="Corpodetexto"/>
        <w:spacing w:after="0"/>
        <w:contextualSpacing/>
        <w:jc w:val="both"/>
        <w:rPr>
          <w:rFonts w:asciiTheme="minorHAnsi" w:hAnsiTheme="minorHAnsi" w:cstheme="minorHAnsi"/>
          <w:bCs/>
          <w:lang w:val="pt-BR"/>
        </w:rPr>
      </w:pPr>
    </w:p>
    <w:p w14:paraId="1FF94752" w14:textId="77777777" w:rsidR="00BC580D" w:rsidRDefault="00BC580D" w:rsidP="00B831DE">
      <w:pPr>
        <w:pStyle w:val="Corpodetexto"/>
        <w:spacing w:after="0"/>
        <w:contextualSpacing/>
        <w:jc w:val="both"/>
        <w:rPr>
          <w:rFonts w:asciiTheme="minorHAnsi" w:hAnsiTheme="minorHAnsi" w:cstheme="minorHAnsi"/>
          <w:bCs/>
          <w:lang w:val="pt-BR"/>
        </w:rPr>
      </w:pPr>
    </w:p>
    <w:p w14:paraId="3931D8C0" w14:textId="77777777" w:rsidR="00BC580D" w:rsidRDefault="00BC580D" w:rsidP="00B831DE">
      <w:pPr>
        <w:pStyle w:val="Corpodetexto"/>
        <w:spacing w:after="0"/>
        <w:contextualSpacing/>
        <w:jc w:val="both"/>
        <w:rPr>
          <w:rFonts w:asciiTheme="minorHAnsi" w:hAnsiTheme="minorHAnsi" w:cstheme="minorHAnsi"/>
          <w:bCs/>
          <w:lang w:val="pt-BR"/>
        </w:rPr>
      </w:pPr>
    </w:p>
    <w:p w14:paraId="48550DEC" w14:textId="77777777" w:rsidR="00BC580D" w:rsidRDefault="00BC580D" w:rsidP="00B831DE">
      <w:pPr>
        <w:pStyle w:val="Corpodetexto"/>
        <w:spacing w:after="0"/>
        <w:contextualSpacing/>
        <w:jc w:val="both"/>
        <w:rPr>
          <w:rFonts w:asciiTheme="minorHAnsi" w:hAnsiTheme="minorHAnsi" w:cstheme="minorHAnsi"/>
          <w:bCs/>
          <w:lang w:val="pt-BR"/>
        </w:rPr>
      </w:pPr>
    </w:p>
    <w:p w14:paraId="0203FE37" w14:textId="77777777" w:rsidR="00BC580D" w:rsidRDefault="00BC580D" w:rsidP="00B831DE">
      <w:pPr>
        <w:pStyle w:val="Corpodetexto"/>
        <w:spacing w:after="0"/>
        <w:contextualSpacing/>
        <w:jc w:val="both"/>
        <w:rPr>
          <w:rFonts w:asciiTheme="minorHAnsi" w:hAnsiTheme="minorHAnsi" w:cstheme="minorHAnsi"/>
          <w:bCs/>
          <w:lang w:val="pt-BR"/>
        </w:rPr>
      </w:pPr>
    </w:p>
    <w:p w14:paraId="6E3C3189" w14:textId="77777777" w:rsidR="00BC580D" w:rsidRDefault="00BC580D" w:rsidP="00B831DE">
      <w:pPr>
        <w:pStyle w:val="Corpodetexto"/>
        <w:spacing w:after="0"/>
        <w:contextualSpacing/>
        <w:jc w:val="both"/>
        <w:rPr>
          <w:rFonts w:asciiTheme="minorHAnsi" w:hAnsiTheme="minorHAnsi" w:cstheme="minorHAnsi"/>
          <w:bCs/>
          <w:lang w:val="pt-BR"/>
        </w:rPr>
      </w:pPr>
    </w:p>
    <w:p w14:paraId="16453F66" w14:textId="77777777" w:rsidR="00BC580D" w:rsidRDefault="00BC580D" w:rsidP="00B831DE">
      <w:pPr>
        <w:pStyle w:val="Corpodetexto"/>
        <w:spacing w:after="0"/>
        <w:contextualSpacing/>
        <w:jc w:val="both"/>
        <w:rPr>
          <w:rFonts w:asciiTheme="minorHAnsi" w:hAnsiTheme="minorHAnsi" w:cstheme="minorHAnsi"/>
          <w:bCs/>
          <w:lang w:val="pt-BR"/>
        </w:rPr>
      </w:pPr>
    </w:p>
    <w:p w14:paraId="799DE260" w14:textId="77777777" w:rsidR="00BC580D" w:rsidRDefault="00BC580D" w:rsidP="00B831DE">
      <w:pPr>
        <w:pStyle w:val="Corpodetexto"/>
        <w:spacing w:after="0"/>
        <w:contextualSpacing/>
        <w:jc w:val="both"/>
        <w:rPr>
          <w:rFonts w:asciiTheme="minorHAnsi" w:hAnsiTheme="minorHAnsi" w:cstheme="minorHAnsi"/>
          <w:bCs/>
          <w:lang w:val="pt-BR"/>
        </w:rPr>
      </w:pPr>
    </w:p>
    <w:p w14:paraId="3902712A" w14:textId="77777777" w:rsidR="00BC580D" w:rsidRDefault="00BC580D" w:rsidP="00B831DE">
      <w:pPr>
        <w:pStyle w:val="Corpodetexto"/>
        <w:spacing w:after="0"/>
        <w:contextualSpacing/>
        <w:jc w:val="both"/>
        <w:rPr>
          <w:rFonts w:asciiTheme="minorHAnsi" w:hAnsiTheme="minorHAnsi" w:cstheme="minorHAnsi"/>
          <w:bCs/>
          <w:lang w:val="pt-BR"/>
        </w:rPr>
      </w:pPr>
    </w:p>
    <w:p w14:paraId="1140016E" w14:textId="77777777" w:rsidR="00BC580D" w:rsidRPr="00FB44BB" w:rsidRDefault="00BC580D" w:rsidP="00BC580D">
      <w:pPr>
        <w:pStyle w:val="Corpodetexto"/>
        <w:spacing w:after="0"/>
        <w:contextualSpacing/>
        <w:jc w:val="center"/>
        <w:rPr>
          <w:rFonts w:asciiTheme="minorHAnsi" w:hAnsiTheme="minorHAnsi" w:cstheme="minorHAnsi"/>
          <w:b/>
          <w:bCs/>
          <w:sz w:val="28"/>
          <w:szCs w:val="28"/>
          <w:lang w:val="pt-BR"/>
        </w:rPr>
      </w:pPr>
      <w:r w:rsidRPr="00FB44BB">
        <w:rPr>
          <w:rFonts w:asciiTheme="minorHAnsi" w:hAnsiTheme="minorHAnsi" w:cstheme="minorHAnsi"/>
          <w:b/>
          <w:bCs/>
          <w:sz w:val="28"/>
          <w:szCs w:val="28"/>
          <w:lang w:val="pt-BR"/>
        </w:rPr>
        <w:t>REPORTAGEM:</w:t>
      </w:r>
    </w:p>
    <w:p w14:paraId="5F8387B7" w14:textId="77777777" w:rsidR="00BC580D" w:rsidRPr="00BC580D" w:rsidRDefault="00BC580D" w:rsidP="00BC580D">
      <w:pPr>
        <w:pStyle w:val="Corpodetexto"/>
        <w:spacing w:after="0"/>
        <w:contextualSpacing/>
        <w:jc w:val="both"/>
        <w:rPr>
          <w:rFonts w:asciiTheme="minorHAnsi" w:hAnsiTheme="minorHAnsi" w:cstheme="minorHAnsi"/>
          <w:bCs/>
          <w:lang w:val="pt-BR"/>
        </w:rPr>
      </w:pPr>
    </w:p>
    <w:p w14:paraId="7B2BC05C" w14:textId="77777777" w:rsidR="00FB44BB" w:rsidRDefault="00BC580D" w:rsidP="00BC580D">
      <w:pPr>
        <w:pStyle w:val="Corpodetexto"/>
        <w:spacing w:after="0"/>
        <w:contextualSpacing/>
        <w:jc w:val="both"/>
        <w:rPr>
          <w:rFonts w:asciiTheme="minorHAnsi" w:hAnsiTheme="minorHAnsi" w:cstheme="minorHAnsi"/>
          <w:bCs/>
          <w:lang w:val="pt-BR"/>
        </w:rPr>
      </w:pPr>
      <w:r w:rsidRPr="00BC580D">
        <w:rPr>
          <w:rFonts w:asciiTheme="minorHAnsi" w:hAnsiTheme="minorHAnsi" w:cstheme="minorHAnsi"/>
          <w:bCs/>
          <w:lang w:val="pt-BR"/>
        </w:rPr>
        <w:t xml:space="preserve">Prefeitura de Apucarana corrige numeração predial em </w:t>
      </w:r>
      <w:proofErr w:type="gramStart"/>
      <w:r w:rsidRPr="00BC580D">
        <w:rPr>
          <w:rFonts w:asciiTheme="minorHAnsi" w:hAnsiTheme="minorHAnsi" w:cstheme="minorHAnsi"/>
          <w:bCs/>
          <w:lang w:val="pt-BR"/>
        </w:rPr>
        <w:t>9</w:t>
      </w:r>
      <w:proofErr w:type="gramEnd"/>
      <w:r w:rsidRPr="00BC580D">
        <w:rPr>
          <w:rFonts w:asciiTheme="minorHAnsi" w:hAnsiTheme="minorHAnsi" w:cstheme="minorHAnsi"/>
          <w:bCs/>
          <w:lang w:val="pt-BR"/>
        </w:rPr>
        <w:t xml:space="preserve"> bairros da região oeste </w:t>
      </w:r>
    </w:p>
    <w:p w14:paraId="53FA5E82" w14:textId="587F9636" w:rsidR="00BC580D" w:rsidRPr="00BC580D" w:rsidRDefault="00BC580D" w:rsidP="00BC580D">
      <w:pPr>
        <w:pStyle w:val="Corpodetexto"/>
        <w:spacing w:after="0"/>
        <w:contextualSpacing/>
        <w:jc w:val="both"/>
        <w:rPr>
          <w:rFonts w:asciiTheme="minorHAnsi" w:hAnsiTheme="minorHAnsi" w:cstheme="minorHAnsi"/>
          <w:bCs/>
          <w:lang w:val="pt-BR"/>
        </w:rPr>
      </w:pPr>
      <w:r w:rsidRPr="00BC580D">
        <w:rPr>
          <w:rFonts w:asciiTheme="minorHAnsi" w:hAnsiTheme="minorHAnsi" w:cstheme="minorHAnsi"/>
          <w:bCs/>
          <w:lang w:val="pt-BR"/>
        </w:rPr>
        <w:t>Texto: Prefeitura de Apucarana</w:t>
      </w:r>
    </w:p>
    <w:p w14:paraId="31B27B25" w14:textId="77777777" w:rsidR="00FB44BB" w:rsidRDefault="00FB44BB" w:rsidP="00BC580D">
      <w:pPr>
        <w:pStyle w:val="Corpodetexto"/>
        <w:spacing w:after="0"/>
        <w:contextualSpacing/>
        <w:jc w:val="both"/>
        <w:rPr>
          <w:rFonts w:asciiTheme="minorHAnsi" w:hAnsiTheme="minorHAnsi" w:cstheme="minorHAnsi"/>
          <w:bCs/>
          <w:lang w:val="pt-BR"/>
        </w:rPr>
      </w:pPr>
    </w:p>
    <w:p w14:paraId="29FEBD04" w14:textId="3B6AF7AE" w:rsidR="00BC580D" w:rsidRPr="00BC580D" w:rsidRDefault="00BC580D" w:rsidP="00FB44BB">
      <w:pPr>
        <w:pStyle w:val="Corpodetexto"/>
        <w:spacing w:after="0"/>
        <w:ind w:firstLine="709"/>
        <w:contextualSpacing/>
        <w:jc w:val="both"/>
        <w:rPr>
          <w:rFonts w:asciiTheme="minorHAnsi" w:hAnsiTheme="minorHAnsi" w:cstheme="minorHAnsi"/>
          <w:bCs/>
          <w:lang w:val="pt-BR"/>
        </w:rPr>
      </w:pPr>
      <w:r w:rsidRPr="00BC580D">
        <w:rPr>
          <w:rFonts w:asciiTheme="minorHAnsi" w:hAnsiTheme="minorHAnsi" w:cstheme="minorHAnsi"/>
          <w:bCs/>
          <w:lang w:val="pt-BR"/>
        </w:rPr>
        <w:t xml:space="preserve">A Prefeitura de Apucarana, através da empresa </w:t>
      </w:r>
      <w:proofErr w:type="spellStart"/>
      <w:r w:rsidRPr="00BC580D">
        <w:rPr>
          <w:rFonts w:asciiTheme="minorHAnsi" w:hAnsiTheme="minorHAnsi" w:cstheme="minorHAnsi"/>
          <w:bCs/>
          <w:lang w:val="pt-BR"/>
        </w:rPr>
        <w:t>Tributech</w:t>
      </w:r>
      <w:proofErr w:type="spellEnd"/>
      <w:r w:rsidRPr="00BC580D">
        <w:rPr>
          <w:rFonts w:asciiTheme="minorHAnsi" w:hAnsiTheme="minorHAnsi" w:cstheme="minorHAnsi"/>
          <w:bCs/>
          <w:lang w:val="pt-BR"/>
        </w:rPr>
        <w:t>, deverá concluir no começo de julho o</w:t>
      </w:r>
      <w:r w:rsidR="00FB44BB">
        <w:rPr>
          <w:rFonts w:asciiTheme="minorHAnsi" w:hAnsiTheme="minorHAnsi" w:cstheme="minorHAnsi"/>
          <w:bCs/>
          <w:lang w:val="pt-BR"/>
        </w:rPr>
        <w:t xml:space="preserve"> </w:t>
      </w:r>
      <w:r w:rsidRPr="00BC580D">
        <w:rPr>
          <w:rFonts w:asciiTheme="minorHAnsi" w:hAnsiTheme="minorHAnsi" w:cstheme="minorHAnsi"/>
          <w:bCs/>
          <w:lang w:val="pt-BR"/>
        </w:rPr>
        <w:t>processo de correção da numeração predial em nove bairros da região oeste da cidade. Ao todo, foram revisados 4.695 imóveis e destes estão sendo substituídos cerca de 20% dos números, o que corresponde a quase mil imóveis.</w:t>
      </w:r>
    </w:p>
    <w:p w14:paraId="2CA605E4" w14:textId="77777777" w:rsidR="00BC580D" w:rsidRPr="00BC580D" w:rsidRDefault="00BC580D" w:rsidP="00FB44BB">
      <w:pPr>
        <w:pStyle w:val="Corpodetexto"/>
        <w:spacing w:after="0"/>
        <w:ind w:firstLine="709"/>
        <w:contextualSpacing/>
        <w:jc w:val="both"/>
        <w:rPr>
          <w:rFonts w:asciiTheme="minorHAnsi" w:hAnsiTheme="minorHAnsi" w:cstheme="minorHAnsi"/>
          <w:bCs/>
          <w:lang w:val="pt-BR"/>
        </w:rPr>
      </w:pPr>
    </w:p>
    <w:p w14:paraId="783CC195" w14:textId="77777777" w:rsidR="00BC580D" w:rsidRPr="00BC580D" w:rsidRDefault="00BC580D" w:rsidP="00FB44BB">
      <w:pPr>
        <w:pStyle w:val="Corpodetexto"/>
        <w:spacing w:after="0"/>
        <w:ind w:firstLine="709"/>
        <w:contextualSpacing/>
        <w:jc w:val="both"/>
        <w:rPr>
          <w:rFonts w:asciiTheme="minorHAnsi" w:hAnsiTheme="minorHAnsi" w:cstheme="minorHAnsi"/>
          <w:bCs/>
          <w:lang w:val="pt-BR"/>
        </w:rPr>
      </w:pPr>
      <w:r w:rsidRPr="00BC580D">
        <w:rPr>
          <w:rFonts w:asciiTheme="minorHAnsi" w:hAnsiTheme="minorHAnsi" w:cstheme="minorHAnsi"/>
          <w:bCs/>
          <w:lang w:val="pt-BR"/>
        </w:rPr>
        <w:t>Conforme Carlos Mendes, diretor-presidente do Instituto de Desenvolvimento, Pesquisa e Planejamento (</w:t>
      </w:r>
      <w:proofErr w:type="spellStart"/>
      <w:r w:rsidRPr="00BC580D">
        <w:rPr>
          <w:rFonts w:asciiTheme="minorHAnsi" w:hAnsiTheme="minorHAnsi" w:cstheme="minorHAnsi"/>
          <w:bCs/>
          <w:lang w:val="pt-BR"/>
        </w:rPr>
        <w:t>Idepplan</w:t>
      </w:r>
      <w:proofErr w:type="spellEnd"/>
      <w:r w:rsidRPr="00BC580D">
        <w:rPr>
          <w:rFonts w:asciiTheme="minorHAnsi" w:hAnsiTheme="minorHAnsi" w:cstheme="minorHAnsi"/>
          <w:bCs/>
          <w:lang w:val="pt-BR"/>
        </w:rPr>
        <w:t xml:space="preserve">), nesta etapa o trabalho da empresa contratada pelo Município abrange os jardins Europa, Espanha, Portal do Lago, Paineiras, Veneza e </w:t>
      </w:r>
      <w:proofErr w:type="spellStart"/>
      <w:r w:rsidRPr="00BC580D">
        <w:rPr>
          <w:rFonts w:asciiTheme="minorHAnsi" w:hAnsiTheme="minorHAnsi" w:cstheme="minorHAnsi"/>
          <w:bCs/>
          <w:lang w:val="pt-BR"/>
        </w:rPr>
        <w:t>Menegazzo</w:t>
      </w:r>
      <w:proofErr w:type="spellEnd"/>
      <w:r w:rsidRPr="00BC580D">
        <w:rPr>
          <w:rFonts w:asciiTheme="minorHAnsi" w:hAnsiTheme="minorHAnsi" w:cstheme="minorHAnsi"/>
          <w:bCs/>
          <w:lang w:val="pt-BR"/>
        </w:rPr>
        <w:t>, além dos residenciais Interlagos e Casarin e do Bairro da Igrejinha.</w:t>
      </w:r>
    </w:p>
    <w:p w14:paraId="4DDB7574" w14:textId="77777777" w:rsidR="00BC580D" w:rsidRPr="00BC580D" w:rsidRDefault="00BC580D" w:rsidP="00FB44BB">
      <w:pPr>
        <w:pStyle w:val="Corpodetexto"/>
        <w:spacing w:after="0"/>
        <w:ind w:firstLine="709"/>
        <w:contextualSpacing/>
        <w:jc w:val="both"/>
        <w:rPr>
          <w:rFonts w:asciiTheme="minorHAnsi" w:hAnsiTheme="minorHAnsi" w:cstheme="minorHAnsi"/>
          <w:bCs/>
          <w:lang w:val="pt-BR"/>
        </w:rPr>
      </w:pPr>
    </w:p>
    <w:p w14:paraId="7735B496" w14:textId="77777777" w:rsidR="00BC580D" w:rsidRPr="00BC580D" w:rsidRDefault="00BC580D" w:rsidP="00FB44BB">
      <w:pPr>
        <w:pStyle w:val="Corpodetexto"/>
        <w:spacing w:after="0"/>
        <w:ind w:firstLine="709"/>
        <w:contextualSpacing/>
        <w:jc w:val="both"/>
        <w:rPr>
          <w:rFonts w:asciiTheme="minorHAnsi" w:hAnsiTheme="minorHAnsi" w:cstheme="minorHAnsi"/>
          <w:bCs/>
          <w:lang w:val="pt-BR"/>
        </w:rPr>
      </w:pPr>
      <w:r w:rsidRPr="00BC580D">
        <w:rPr>
          <w:rFonts w:asciiTheme="minorHAnsi" w:hAnsiTheme="minorHAnsi" w:cstheme="minorHAnsi"/>
          <w:bCs/>
          <w:lang w:val="pt-BR"/>
        </w:rPr>
        <w:t xml:space="preserve">Conforme Gustavo </w:t>
      </w:r>
      <w:proofErr w:type="spellStart"/>
      <w:r w:rsidRPr="00BC580D">
        <w:rPr>
          <w:rFonts w:asciiTheme="minorHAnsi" w:hAnsiTheme="minorHAnsi" w:cstheme="minorHAnsi"/>
          <w:bCs/>
          <w:lang w:val="pt-BR"/>
        </w:rPr>
        <w:t>Arguelho</w:t>
      </w:r>
      <w:proofErr w:type="spellEnd"/>
      <w:r w:rsidRPr="00BC580D">
        <w:rPr>
          <w:rFonts w:asciiTheme="minorHAnsi" w:hAnsiTheme="minorHAnsi" w:cstheme="minorHAnsi"/>
          <w:bCs/>
          <w:lang w:val="pt-BR"/>
        </w:rPr>
        <w:t xml:space="preserve">, proprietário da </w:t>
      </w:r>
      <w:proofErr w:type="spellStart"/>
      <w:r w:rsidRPr="00BC580D">
        <w:rPr>
          <w:rFonts w:asciiTheme="minorHAnsi" w:hAnsiTheme="minorHAnsi" w:cstheme="minorHAnsi"/>
          <w:bCs/>
          <w:lang w:val="pt-BR"/>
        </w:rPr>
        <w:t>Tributech</w:t>
      </w:r>
      <w:proofErr w:type="spellEnd"/>
      <w:r w:rsidRPr="00BC580D">
        <w:rPr>
          <w:rFonts w:asciiTheme="minorHAnsi" w:hAnsiTheme="minorHAnsi" w:cstheme="minorHAnsi"/>
          <w:bCs/>
          <w:lang w:val="pt-BR"/>
        </w:rPr>
        <w:t xml:space="preserve">, o trabalho envolve o mapeamento dos imóveis, o cruzamento de dados com o cadastro imobiliário do Município e a definição dos números </w:t>
      </w:r>
      <w:proofErr w:type="gramStart"/>
      <w:r w:rsidRPr="00BC580D">
        <w:rPr>
          <w:rFonts w:asciiTheme="minorHAnsi" w:hAnsiTheme="minorHAnsi" w:cstheme="minorHAnsi"/>
          <w:bCs/>
          <w:lang w:val="pt-BR"/>
        </w:rPr>
        <w:t>que</w:t>
      </w:r>
      <w:proofErr w:type="gramEnd"/>
    </w:p>
    <w:p w14:paraId="625DC957" w14:textId="77777777" w:rsidR="00BC580D" w:rsidRPr="00BC580D" w:rsidRDefault="00BC580D" w:rsidP="00FB44BB">
      <w:pPr>
        <w:pStyle w:val="Corpodetexto"/>
        <w:spacing w:after="0"/>
        <w:ind w:firstLine="709"/>
        <w:contextualSpacing/>
        <w:jc w:val="both"/>
        <w:rPr>
          <w:rFonts w:asciiTheme="minorHAnsi" w:hAnsiTheme="minorHAnsi" w:cstheme="minorHAnsi"/>
          <w:bCs/>
          <w:lang w:val="pt-BR"/>
        </w:rPr>
      </w:pPr>
      <w:r w:rsidRPr="00BC580D">
        <w:rPr>
          <w:rFonts w:asciiTheme="minorHAnsi" w:hAnsiTheme="minorHAnsi" w:cstheme="minorHAnsi"/>
          <w:bCs/>
          <w:lang w:val="pt-BR"/>
        </w:rPr>
        <w:t xml:space="preserve"> </w:t>
      </w:r>
    </w:p>
    <w:p w14:paraId="4301E958" w14:textId="77777777" w:rsidR="00BC580D" w:rsidRPr="00BC580D" w:rsidRDefault="00BC580D" w:rsidP="00FB44BB">
      <w:pPr>
        <w:pStyle w:val="Corpodetexto"/>
        <w:spacing w:after="0"/>
        <w:ind w:firstLine="709"/>
        <w:contextualSpacing/>
        <w:jc w:val="both"/>
        <w:rPr>
          <w:rFonts w:asciiTheme="minorHAnsi" w:hAnsiTheme="minorHAnsi" w:cstheme="minorHAnsi"/>
          <w:bCs/>
          <w:lang w:val="pt-BR"/>
        </w:rPr>
      </w:pPr>
      <w:proofErr w:type="gramStart"/>
      <w:r w:rsidRPr="00BC580D">
        <w:rPr>
          <w:rFonts w:asciiTheme="minorHAnsi" w:hAnsiTheme="minorHAnsi" w:cstheme="minorHAnsi"/>
          <w:bCs/>
          <w:lang w:val="pt-BR"/>
        </w:rPr>
        <w:t>precisam</w:t>
      </w:r>
      <w:proofErr w:type="gramEnd"/>
      <w:r w:rsidRPr="00BC580D">
        <w:rPr>
          <w:rFonts w:asciiTheme="minorHAnsi" w:hAnsiTheme="minorHAnsi" w:cstheme="minorHAnsi"/>
          <w:bCs/>
          <w:lang w:val="pt-BR"/>
        </w:rPr>
        <w:t xml:space="preserve"> ser substituídos. “Trata-se de um trabalho demorado e criterioso. Nesta região da cidade, a nossa equipe percorreu casa por casa, fez a coleta dos números, o cruzamento das informações e a notificação dos proprietários. Somente depois disso, é que entramos na fase da troca da numeração”, explica </w:t>
      </w:r>
      <w:proofErr w:type="spellStart"/>
      <w:r w:rsidRPr="00BC580D">
        <w:rPr>
          <w:rFonts w:asciiTheme="minorHAnsi" w:hAnsiTheme="minorHAnsi" w:cstheme="minorHAnsi"/>
          <w:bCs/>
          <w:lang w:val="pt-BR"/>
        </w:rPr>
        <w:t>Arguelho</w:t>
      </w:r>
      <w:proofErr w:type="spellEnd"/>
      <w:r w:rsidRPr="00BC580D">
        <w:rPr>
          <w:rFonts w:asciiTheme="minorHAnsi" w:hAnsiTheme="minorHAnsi" w:cstheme="minorHAnsi"/>
          <w:bCs/>
          <w:lang w:val="pt-BR"/>
        </w:rPr>
        <w:t>.</w:t>
      </w:r>
    </w:p>
    <w:p w14:paraId="3B61AD89" w14:textId="77777777" w:rsidR="00BC580D" w:rsidRPr="00BC580D" w:rsidRDefault="00BC580D" w:rsidP="00FB44BB">
      <w:pPr>
        <w:pStyle w:val="Corpodetexto"/>
        <w:spacing w:after="0"/>
        <w:ind w:firstLine="709"/>
        <w:contextualSpacing/>
        <w:jc w:val="both"/>
        <w:rPr>
          <w:rFonts w:asciiTheme="minorHAnsi" w:hAnsiTheme="minorHAnsi" w:cstheme="minorHAnsi"/>
          <w:bCs/>
          <w:lang w:val="pt-BR"/>
        </w:rPr>
      </w:pPr>
    </w:p>
    <w:p w14:paraId="2D4B2F12" w14:textId="77777777" w:rsidR="00BC580D" w:rsidRPr="00BC580D" w:rsidRDefault="00BC580D" w:rsidP="00FB44BB">
      <w:pPr>
        <w:pStyle w:val="Corpodetexto"/>
        <w:spacing w:after="0"/>
        <w:ind w:firstLine="709"/>
        <w:contextualSpacing/>
        <w:jc w:val="both"/>
        <w:rPr>
          <w:rFonts w:asciiTheme="minorHAnsi" w:hAnsiTheme="minorHAnsi" w:cstheme="minorHAnsi"/>
          <w:bCs/>
          <w:lang w:val="pt-BR"/>
        </w:rPr>
      </w:pPr>
      <w:r w:rsidRPr="00BC580D">
        <w:rPr>
          <w:rFonts w:asciiTheme="minorHAnsi" w:hAnsiTheme="minorHAnsi" w:cstheme="minorHAnsi"/>
          <w:bCs/>
          <w:lang w:val="pt-BR"/>
        </w:rPr>
        <w:t>No Residencial Interlagos, a equipe verificou a existência de 1.811 imóveis, dos quais 621 estão sem construção e 1.190 são edificados. “Após o trabalho de campo, verificamos a necessidade de substituição da numeração em 391 imóveis”, exemplifica.</w:t>
      </w:r>
    </w:p>
    <w:p w14:paraId="38599843" w14:textId="77777777" w:rsidR="00BC580D" w:rsidRPr="00BC580D" w:rsidRDefault="00BC580D" w:rsidP="00FB44BB">
      <w:pPr>
        <w:pStyle w:val="Corpodetexto"/>
        <w:spacing w:after="0"/>
        <w:ind w:firstLine="709"/>
        <w:contextualSpacing/>
        <w:jc w:val="both"/>
        <w:rPr>
          <w:rFonts w:asciiTheme="minorHAnsi" w:hAnsiTheme="minorHAnsi" w:cstheme="minorHAnsi"/>
          <w:bCs/>
          <w:lang w:val="pt-BR"/>
        </w:rPr>
      </w:pPr>
    </w:p>
    <w:p w14:paraId="60330A32" w14:textId="77777777" w:rsidR="00BC580D" w:rsidRPr="00BC580D" w:rsidRDefault="00BC580D" w:rsidP="00FB44BB">
      <w:pPr>
        <w:pStyle w:val="Corpodetexto"/>
        <w:spacing w:after="0"/>
        <w:ind w:firstLine="709"/>
        <w:contextualSpacing/>
        <w:jc w:val="both"/>
        <w:rPr>
          <w:rFonts w:asciiTheme="minorHAnsi" w:hAnsiTheme="minorHAnsi" w:cstheme="minorHAnsi"/>
          <w:bCs/>
          <w:lang w:val="pt-BR"/>
        </w:rPr>
      </w:pPr>
      <w:r w:rsidRPr="00BC580D">
        <w:rPr>
          <w:rFonts w:asciiTheme="minorHAnsi" w:hAnsiTheme="minorHAnsi" w:cstheme="minorHAnsi"/>
          <w:bCs/>
          <w:lang w:val="pt-BR"/>
        </w:rPr>
        <w:t xml:space="preserve">O prefeito Junior da </w:t>
      </w:r>
      <w:proofErr w:type="spellStart"/>
      <w:r w:rsidRPr="00BC580D">
        <w:rPr>
          <w:rFonts w:asciiTheme="minorHAnsi" w:hAnsiTheme="minorHAnsi" w:cstheme="minorHAnsi"/>
          <w:bCs/>
          <w:lang w:val="pt-BR"/>
        </w:rPr>
        <w:t>Femac</w:t>
      </w:r>
      <w:proofErr w:type="spellEnd"/>
      <w:r w:rsidRPr="00BC580D">
        <w:rPr>
          <w:rFonts w:asciiTheme="minorHAnsi" w:hAnsiTheme="minorHAnsi" w:cstheme="minorHAnsi"/>
          <w:bCs/>
          <w:lang w:val="pt-BR"/>
        </w:rPr>
        <w:t xml:space="preserve"> reitera que a desordem na numeração predial é um problema antigo, complexo e que agora está começando a ser resolvido. Junior da </w:t>
      </w:r>
      <w:proofErr w:type="spellStart"/>
      <w:r w:rsidRPr="00BC580D">
        <w:rPr>
          <w:rFonts w:asciiTheme="minorHAnsi" w:hAnsiTheme="minorHAnsi" w:cstheme="minorHAnsi"/>
          <w:bCs/>
          <w:lang w:val="pt-BR"/>
        </w:rPr>
        <w:t>Femac</w:t>
      </w:r>
      <w:proofErr w:type="spellEnd"/>
      <w:r w:rsidRPr="00BC580D">
        <w:rPr>
          <w:rFonts w:asciiTheme="minorHAnsi" w:hAnsiTheme="minorHAnsi" w:cstheme="minorHAnsi"/>
          <w:bCs/>
          <w:lang w:val="pt-BR"/>
        </w:rPr>
        <w:t xml:space="preserve"> lembra que a situação resultou numa ação civil pública impetrada na justiça pelo Ministério Público Federal. Como desdobramento, foi assinado um Termo de Ajuste de Conduta (TAC) entre a Empresa Brasileira de Correios (ETC) e a Prefeitura de Apucarana.</w:t>
      </w:r>
    </w:p>
    <w:p w14:paraId="211B016C" w14:textId="77777777" w:rsidR="00BC580D" w:rsidRPr="00BC580D" w:rsidRDefault="00BC580D" w:rsidP="00FB44BB">
      <w:pPr>
        <w:pStyle w:val="Corpodetexto"/>
        <w:spacing w:after="0"/>
        <w:ind w:firstLine="709"/>
        <w:contextualSpacing/>
        <w:jc w:val="both"/>
        <w:rPr>
          <w:rFonts w:asciiTheme="minorHAnsi" w:hAnsiTheme="minorHAnsi" w:cstheme="minorHAnsi"/>
          <w:bCs/>
          <w:lang w:val="pt-BR"/>
        </w:rPr>
      </w:pPr>
    </w:p>
    <w:p w14:paraId="24125D3C" w14:textId="77777777" w:rsidR="00BC580D" w:rsidRPr="00BC580D" w:rsidRDefault="00BC580D" w:rsidP="00FB44BB">
      <w:pPr>
        <w:pStyle w:val="Corpodetexto"/>
        <w:spacing w:after="0"/>
        <w:ind w:firstLine="709"/>
        <w:contextualSpacing/>
        <w:jc w:val="both"/>
        <w:rPr>
          <w:rFonts w:asciiTheme="minorHAnsi" w:hAnsiTheme="minorHAnsi" w:cstheme="minorHAnsi"/>
          <w:bCs/>
          <w:lang w:val="pt-BR"/>
        </w:rPr>
      </w:pPr>
      <w:r w:rsidRPr="00BC580D">
        <w:rPr>
          <w:rFonts w:asciiTheme="minorHAnsi" w:hAnsiTheme="minorHAnsi" w:cstheme="minorHAnsi"/>
          <w:bCs/>
          <w:lang w:val="pt-BR"/>
        </w:rPr>
        <w:t xml:space="preserve">Junior da </w:t>
      </w:r>
      <w:proofErr w:type="spellStart"/>
      <w:r w:rsidRPr="00BC580D">
        <w:rPr>
          <w:rFonts w:asciiTheme="minorHAnsi" w:hAnsiTheme="minorHAnsi" w:cstheme="minorHAnsi"/>
          <w:bCs/>
          <w:lang w:val="pt-BR"/>
        </w:rPr>
        <w:t>Femac</w:t>
      </w:r>
      <w:proofErr w:type="spellEnd"/>
      <w:r w:rsidRPr="00BC580D">
        <w:rPr>
          <w:rFonts w:asciiTheme="minorHAnsi" w:hAnsiTheme="minorHAnsi" w:cstheme="minorHAnsi"/>
          <w:bCs/>
          <w:lang w:val="pt-BR"/>
        </w:rPr>
        <w:t xml:space="preserve"> esclarece ainda que foi criada a Lei 013/2017 para regulamentar o processo de correção da numeração predial, determinando que o trabalho siga uma sequência lógica. “Há ruas em que existe esta sequência lógica e crescente, mas em outras a numeração está em total desordem. Estamos começando a resolver esse problema, que é antigo e muito complexo. Pedimos a paciência da população, pois é um trabalho de casa a casa, rua a rua e complexidade varia muito de bairro para bairro”, observa Junior da </w:t>
      </w:r>
      <w:proofErr w:type="spellStart"/>
      <w:r w:rsidRPr="00BC580D">
        <w:rPr>
          <w:rFonts w:asciiTheme="minorHAnsi" w:hAnsiTheme="minorHAnsi" w:cstheme="minorHAnsi"/>
          <w:bCs/>
          <w:lang w:val="pt-BR"/>
        </w:rPr>
        <w:t>Femac</w:t>
      </w:r>
      <w:proofErr w:type="spellEnd"/>
      <w:r w:rsidRPr="00BC580D">
        <w:rPr>
          <w:rFonts w:asciiTheme="minorHAnsi" w:hAnsiTheme="minorHAnsi" w:cstheme="minorHAnsi"/>
          <w:bCs/>
          <w:lang w:val="pt-BR"/>
        </w:rPr>
        <w:t>.</w:t>
      </w:r>
    </w:p>
    <w:p w14:paraId="6F8F87D5" w14:textId="77777777" w:rsidR="00BC580D" w:rsidRPr="00BC580D" w:rsidRDefault="00BC580D" w:rsidP="00FB44BB">
      <w:pPr>
        <w:pStyle w:val="Corpodetexto"/>
        <w:spacing w:after="0"/>
        <w:ind w:firstLine="709"/>
        <w:contextualSpacing/>
        <w:jc w:val="both"/>
        <w:rPr>
          <w:rFonts w:asciiTheme="minorHAnsi" w:hAnsiTheme="minorHAnsi" w:cstheme="minorHAnsi"/>
          <w:bCs/>
          <w:lang w:val="pt-BR"/>
        </w:rPr>
      </w:pPr>
    </w:p>
    <w:p w14:paraId="705AE9B1" w14:textId="0EF848DA" w:rsidR="00BC580D" w:rsidRDefault="00BC580D" w:rsidP="00FB44BB">
      <w:pPr>
        <w:pStyle w:val="Corpodetexto"/>
        <w:spacing w:after="0"/>
        <w:ind w:firstLine="709"/>
        <w:contextualSpacing/>
        <w:jc w:val="both"/>
        <w:rPr>
          <w:rFonts w:asciiTheme="minorHAnsi" w:hAnsiTheme="minorHAnsi" w:cstheme="minorHAnsi"/>
          <w:bCs/>
          <w:lang w:val="pt-BR"/>
        </w:rPr>
      </w:pPr>
      <w:r w:rsidRPr="00BC580D">
        <w:rPr>
          <w:rFonts w:asciiTheme="minorHAnsi" w:hAnsiTheme="minorHAnsi" w:cstheme="minorHAnsi"/>
          <w:bCs/>
          <w:lang w:val="pt-BR"/>
        </w:rPr>
        <w:t xml:space="preserve">Nos endereços em que deverá ser feita a mudança, o Município fornece gratuitamente uma placa padrão, na cor verde. “O proprietário do imóvel, então, terá seis meses para fazer a atualização nos locais onde possui cadastro, como instituições governamentais, financeiras e comerciais. No caso de empresa, esse também será o prazo para fazer a alteração no contrato social. Neste período, o morador irá conviver com dois números, para que não haja prejuízo no </w:t>
      </w:r>
      <w:r w:rsidRPr="00BC580D">
        <w:rPr>
          <w:rFonts w:asciiTheme="minorHAnsi" w:hAnsiTheme="minorHAnsi" w:cstheme="minorHAnsi"/>
          <w:bCs/>
          <w:lang w:val="pt-BR"/>
        </w:rPr>
        <w:lastRenderedPageBreak/>
        <w:t>recebimento de correspondências e encomendas. Depois, o número antigo será cancelado</w:t>
      </w:r>
      <w:proofErr w:type="gramStart"/>
      <w:r w:rsidRPr="00BC580D">
        <w:rPr>
          <w:rFonts w:asciiTheme="minorHAnsi" w:hAnsiTheme="minorHAnsi" w:cstheme="minorHAnsi"/>
          <w:bCs/>
          <w:lang w:val="pt-BR"/>
        </w:rPr>
        <w:t xml:space="preserve"> ”</w:t>
      </w:r>
      <w:proofErr w:type="gramEnd"/>
      <w:r w:rsidRPr="00BC580D">
        <w:rPr>
          <w:rFonts w:asciiTheme="minorHAnsi" w:hAnsiTheme="minorHAnsi" w:cstheme="minorHAnsi"/>
          <w:bCs/>
          <w:lang w:val="pt-BR"/>
        </w:rPr>
        <w:t xml:space="preserve">, </w:t>
      </w:r>
      <w:r w:rsidR="00FB44BB">
        <w:rPr>
          <w:noProof/>
          <w:lang w:val="pt-BR" w:eastAsia="pt-BR"/>
        </w:rPr>
        <w:drawing>
          <wp:anchor distT="0" distB="0" distL="0" distR="0" simplePos="0" relativeHeight="251660288" behindDoc="0" locked="0" layoutInCell="1" allowOverlap="1" wp14:anchorId="7AA9872B" wp14:editId="660F8DDD">
            <wp:simplePos x="0" y="0"/>
            <wp:positionH relativeFrom="page">
              <wp:posOffset>819150</wp:posOffset>
            </wp:positionH>
            <wp:positionV relativeFrom="paragraph">
              <wp:posOffset>556895</wp:posOffset>
            </wp:positionV>
            <wp:extent cx="5964555" cy="2560320"/>
            <wp:effectExtent l="0" t="0" r="0" b="0"/>
            <wp:wrapTopAndBottom/>
            <wp:docPr id="8"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0" cstate="print"/>
                    <a:stretch>
                      <a:fillRect/>
                    </a:stretch>
                  </pic:blipFill>
                  <pic:spPr>
                    <a:xfrm>
                      <a:off x="0" y="0"/>
                      <a:ext cx="5964555" cy="2560320"/>
                    </a:xfrm>
                    <a:prstGeom prst="rect">
                      <a:avLst/>
                    </a:prstGeom>
                  </pic:spPr>
                </pic:pic>
              </a:graphicData>
            </a:graphic>
          </wp:anchor>
        </w:drawing>
      </w:r>
      <w:r w:rsidRPr="00BC580D">
        <w:rPr>
          <w:rFonts w:asciiTheme="minorHAnsi" w:hAnsiTheme="minorHAnsi" w:cstheme="minorHAnsi"/>
          <w:bCs/>
          <w:lang w:val="pt-BR"/>
        </w:rPr>
        <w:t xml:space="preserve">esclarece o diretor- presidente do </w:t>
      </w:r>
      <w:proofErr w:type="spellStart"/>
      <w:r w:rsidRPr="00BC580D">
        <w:rPr>
          <w:rFonts w:asciiTheme="minorHAnsi" w:hAnsiTheme="minorHAnsi" w:cstheme="minorHAnsi"/>
          <w:bCs/>
          <w:lang w:val="pt-BR"/>
        </w:rPr>
        <w:t>Idepplan</w:t>
      </w:r>
      <w:proofErr w:type="spellEnd"/>
      <w:r w:rsidRPr="00BC580D">
        <w:rPr>
          <w:rFonts w:asciiTheme="minorHAnsi" w:hAnsiTheme="minorHAnsi" w:cstheme="minorHAnsi"/>
          <w:bCs/>
          <w:lang w:val="pt-BR"/>
        </w:rPr>
        <w:t>.</w:t>
      </w:r>
    </w:p>
    <w:p w14:paraId="31D12B7D" w14:textId="77777777" w:rsidR="00FB44BB" w:rsidRDefault="00FB44BB" w:rsidP="00BC580D">
      <w:pPr>
        <w:pStyle w:val="Corpodetexto"/>
        <w:spacing w:after="0"/>
        <w:contextualSpacing/>
        <w:jc w:val="both"/>
        <w:rPr>
          <w:rFonts w:asciiTheme="minorHAnsi" w:hAnsiTheme="minorHAnsi" w:cstheme="minorHAnsi"/>
          <w:bCs/>
          <w:lang w:val="pt-BR"/>
        </w:rPr>
      </w:pPr>
    </w:p>
    <w:p w14:paraId="407E360C" w14:textId="77777777" w:rsidR="00FB44BB" w:rsidRPr="00BC580D" w:rsidRDefault="00FB44BB" w:rsidP="00BC580D">
      <w:pPr>
        <w:pStyle w:val="Corpodetexto"/>
        <w:spacing w:after="0"/>
        <w:contextualSpacing/>
        <w:jc w:val="both"/>
        <w:rPr>
          <w:rFonts w:asciiTheme="minorHAnsi" w:hAnsiTheme="minorHAnsi" w:cstheme="minorHAnsi"/>
          <w:bCs/>
          <w:lang w:val="pt-BR"/>
        </w:rPr>
      </w:pPr>
    </w:p>
    <w:p w14:paraId="086ADB79" w14:textId="77777777" w:rsidR="00BC580D" w:rsidRPr="00FB44BB" w:rsidRDefault="00BC580D" w:rsidP="00BC580D">
      <w:pPr>
        <w:pStyle w:val="Corpodetexto"/>
        <w:spacing w:after="0"/>
        <w:contextualSpacing/>
        <w:jc w:val="both"/>
        <w:rPr>
          <w:rFonts w:asciiTheme="minorHAnsi" w:hAnsiTheme="minorHAnsi" w:cstheme="minorHAnsi"/>
          <w:b/>
          <w:bCs/>
          <w:lang w:val="pt-BR"/>
        </w:rPr>
      </w:pPr>
      <w:r w:rsidRPr="00FB44BB">
        <w:rPr>
          <w:rFonts w:asciiTheme="minorHAnsi" w:hAnsiTheme="minorHAnsi" w:cstheme="minorHAnsi"/>
          <w:b/>
          <w:bCs/>
          <w:lang w:val="pt-BR"/>
        </w:rPr>
        <w:t>FONTES:</w:t>
      </w:r>
    </w:p>
    <w:p w14:paraId="067277D8" w14:textId="77777777" w:rsidR="00BC580D" w:rsidRPr="00BC580D" w:rsidRDefault="00BC580D" w:rsidP="00BC580D">
      <w:pPr>
        <w:pStyle w:val="Corpodetexto"/>
        <w:spacing w:after="0"/>
        <w:contextualSpacing/>
        <w:jc w:val="both"/>
        <w:rPr>
          <w:rFonts w:asciiTheme="minorHAnsi" w:hAnsiTheme="minorHAnsi" w:cstheme="minorHAnsi"/>
          <w:bCs/>
          <w:lang w:val="pt-BR"/>
        </w:rPr>
      </w:pPr>
    </w:p>
    <w:p w14:paraId="706C54E0" w14:textId="77777777" w:rsidR="00BC580D" w:rsidRPr="00BC580D" w:rsidRDefault="00BC580D" w:rsidP="00BC580D">
      <w:pPr>
        <w:pStyle w:val="Corpodetexto"/>
        <w:spacing w:after="0"/>
        <w:contextualSpacing/>
        <w:jc w:val="both"/>
        <w:rPr>
          <w:rFonts w:asciiTheme="minorHAnsi" w:hAnsiTheme="minorHAnsi" w:cstheme="minorHAnsi"/>
          <w:bCs/>
          <w:lang w:val="pt-BR"/>
        </w:rPr>
      </w:pPr>
      <w:r w:rsidRPr="00BC580D">
        <w:rPr>
          <w:rFonts w:asciiTheme="minorHAnsi" w:hAnsiTheme="minorHAnsi" w:cstheme="minorHAnsi"/>
          <w:bCs/>
          <w:lang w:val="pt-BR"/>
        </w:rPr>
        <w:t xml:space="preserve">http://www.apucarana.pr.gov.br/site/prefeitura-corrige-numeracao-predial-em-9-bairros-da- </w:t>
      </w:r>
      <w:proofErr w:type="spellStart"/>
      <w:r w:rsidRPr="00BC580D">
        <w:rPr>
          <w:rFonts w:asciiTheme="minorHAnsi" w:hAnsiTheme="minorHAnsi" w:cstheme="minorHAnsi"/>
          <w:bCs/>
          <w:lang w:val="pt-BR"/>
        </w:rPr>
        <w:t>regiao</w:t>
      </w:r>
      <w:proofErr w:type="spellEnd"/>
      <w:r w:rsidRPr="00BC580D">
        <w:rPr>
          <w:rFonts w:asciiTheme="minorHAnsi" w:hAnsiTheme="minorHAnsi" w:cstheme="minorHAnsi"/>
          <w:bCs/>
          <w:lang w:val="pt-BR"/>
        </w:rPr>
        <w:t>-oeste/</w:t>
      </w:r>
    </w:p>
    <w:p w14:paraId="070107E6" w14:textId="77777777" w:rsidR="00BC580D" w:rsidRPr="00BC580D" w:rsidRDefault="00BC580D" w:rsidP="00BC580D">
      <w:pPr>
        <w:pStyle w:val="Corpodetexto"/>
        <w:spacing w:after="0"/>
        <w:contextualSpacing/>
        <w:jc w:val="both"/>
        <w:rPr>
          <w:rFonts w:asciiTheme="minorHAnsi" w:hAnsiTheme="minorHAnsi" w:cstheme="minorHAnsi"/>
          <w:bCs/>
          <w:lang w:val="pt-BR"/>
        </w:rPr>
      </w:pPr>
    </w:p>
    <w:p w14:paraId="2DBC2E80" w14:textId="7FE26CCF" w:rsidR="00BC580D" w:rsidRPr="00B831DE" w:rsidRDefault="00BC580D" w:rsidP="00BC580D">
      <w:pPr>
        <w:pStyle w:val="Corpodetexto"/>
        <w:spacing w:after="0"/>
        <w:contextualSpacing/>
        <w:jc w:val="both"/>
        <w:rPr>
          <w:rFonts w:asciiTheme="minorHAnsi" w:hAnsiTheme="minorHAnsi" w:cstheme="minorHAnsi"/>
          <w:bCs/>
          <w:lang w:val="pt-BR"/>
        </w:rPr>
      </w:pPr>
      <w:proofErr w:type="gramStart"/>
      <w:r w:rsidRPr="00BC580D">
        <w:rPr>
          <w:rFonts w:asciiTheme="minorHAnsi" w:hAnsiTheme="minorHAnsi" w:cstheme="minorHAnsi"/>
          <w:bCs/>
          <w:lang w:val="pt-BR"/>
        </w:rPr>
        <w:t>https</w:t>
      </w:r>
      <w:proofErr w:type="gramEnd"/>
      <w:r w:rsidRPr="00BC580D">
        <w:rPr>
          <w:rFonts w:asciiTheme="minorHAnsi" w:hAnsiTheme="minorHAnsi" w:cstheme="minorHAnsi"/>
          <w:bCs/>
          <w:lang w:val="pt-BR"/>
        </w:rPr>
        <w:t xml:space="preserve">://www.tributech.com.br/prefeitura-de-apucarana-corrige-numeracao-predial-em-9-bairros-da- </w:t>
      </w:r>
      <w:proofErr w:type="spellStart"/>
      <w:r w:rsidRPr="00BC580D">
        <w:rPr>
          <w:rFonts w:asciiTheme="minorHAnsi" w:hAnsiTheme="minorHAnsi" w:cstheme="minorHAnsi"/>
          <w:bCs/>
          <w:lang w:val="pt-BR"/>
        </w:rPr>
        <w:t>regiao</w:t>
      </w:r>
      <w:proofErr w:type="spellEnd"/>
      <w:r w:rsidRPr="00BC580D">
        <w:rPr>
          <w:rFonts w:asciiTheme="minorHAnsi" w:hAnsiTheme="minorHAnsi" w:cstheme="minorHAnsi"/>
          <w:bCs/>
          <w:lang w:val="pt-BR"/>
        </w:rPr>
        <w:t>-oeste/</w:t>
      </w:r>
    </w:p>
    <w:sectPr w:rsidR="00BC580D" w:rsidRPr="00B831DE" w:rsidSect="00C50851">
      <w:headerReference w:type="default" r:id="rId11"/>
      <w:footerReference w:type="default" r:id="rId12"/>
      <w:pgSz w:w="11906" w:h="16838"/>
      <w:pgMar w:top="1669" w:right="1134" w:bottom="993" w:left="1418"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E9B35" w14:textId="77777777" w:rsidR="002757CE" w:rsidRDefault="002757CE" w:rsidP="00A939E4">
      <w:pPr>
        <w:spacing w:after="0" w:line="240" w:lineRule="auto"/>
      </w:pPr>
      <w:r>
        <w:separator/>
      </w:r>
    </w:p>
  </w:endnote>
  <w:endnote w:type="continuationSeparator" w:id="0">
    <w:p w14:paraId="5A5D94E3" w14:textId="77777777" w:rsidR="002757CE" w:rsidRDefault="002757CE" w:rsidP="00A93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Bold">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32D49" w14:textId="77777777" w:rsidR="00D54592" w:rsidRPr="00072CBC" w:rsidRDefault="00E67902" w:rsidP="00E67902">
    <w:pPr>
      <w:spacing w:after="0" w:line="240" w:lineRule="auto"/>
      <w:jc w:val="both"/>
      <w:rPr>
        <w:rFonts w:asciiTheme="majorHAnsi" w:hAnsiTheme="majorHAnsi"/>
        <w:color w:val="808080" w:themeColor="background1" w:themeShade="80"/>
        <w:sz w:val="17"/>
      </w:rPr>
    </w:pPr>
    <w:r w:rsidRPr="00072CBC">
      <w:rPr>
        <w:rFonts w:asciiTheme="majorHAnsi" w:hAnsiTheme="majorHAnsi"/>
        <w:color w:val="808080" w:themeColor="background1" w:themeShade="80"/>
        <w:sz w:val="17"/>
      </w:rPr>
      <w:t>_____________</w:t>
    </w:r>
    <w:r w:rsidR="00D54592" w:rsidRPr="00072CBC">
      <w:rPr>
        <w:rFonts w:asciiTheme="majorHAnsi" w:hAnsiTheme="majorHAnsi"/>
        <w:color w:val="808080" w:themeColor="background1" w:themeShade="80"/>
        <w:sz w:val="17"/>
      </w:rPr>
      <w:t>___________________________________________________________________________________________</w:t>
    </w:r>
    <w:r w:rsidR="00E32CD1" w:rsidRPr="00072CBC">
      <w:rPr>
        <w:rFonts w:asciiTheme="majorHAnsi" w:hAnsiTheme="majorHAnsi"/>
        <w:color w:val="808080" w:themeColor="background1" w:themeShade="80"/>
        <w:sz w:val="17"/>
      </w:rPr>
      <w:t>_______</w:t>
    </w:r>
    <w:r w:rsidR="00D16097">
      <w:rPr>
        <w:rFonts w:asciiTheme="majorHAnsi" w:hAnsiTheme="majorHAnsi"/>
        <w:color w:val="808080" w:themeColor="background1" w:themeShade="80"/>
        <w:sz w:val="17"/>
      </w:rPr>
      <w:t>________</w:t>
    </w:r>
    <w:r w:rsidR="00E32CD1" w:rsidRPr="00072CBC">
      <w:rPr>
        <w:rFonts w:asciiTheme="majorHAnsi" w:hAnsiTheme="majorHAnsi"/>
        <w:color w:val="808080" w:themeColor="background1" w:themeShade="80"/>
        <w:sz w:val="17"/>
      </w:rPr>
      <w:t>________________________</w:t>
    </w:r>
  </w:p>
  <w:p w14:paraId="2C4D253C" w14:textId="77777777" w:rsidR="00A04967" w:rsidRPr="005776AF" w:rsidRDefault="00A04967" w:rsidP="00B27F50">
    <w:pPr>
      <w:spacing w:after="0" w:line="240" w:lineRule="auto"/>
      <w:jc w:val="center"/>
      <w:rPr>
        <w:rFonts w:asciiTheme="majorHAnsi" w:hAnsiTheme="majorHAnsi"/>
        <w:color w:val="808080" w:themeColor="background1" w:themeShade="80"/>
        <w:sz w:val="18"/>
        <w:szCs w:val="18"/>
      </w:rPr>
    </w:pPr>
    <w:r w:rsidRPr="005776AF">
      <w:rPr>
        <w:rFonts w:asciiTheme="majorHAnsi" w:hAnsiTheme="majorHAnsi"/>
        <w:color w:val="808080" w:themeColor="background1" w:themeShade="80"/>
        <w:sz w:val="18"/>
        <w:szCs w:val="18"/>
      </w:rPr>
      <w:t>Rua</w:t>
    </w:r>
    <w:r w:rsidR="009B64AD" w:rsidRPr="005776AF">
      <w:rPr>
        <w:rFonts w:asciiTheme="majorHAnsi" w:hAnsiTheme="majorHAnsi"/>
        <w:color w:val="808080" w:themeColor="background1" w:themeShade="80"/>
        <w:sz w:val="18"/>
        <w:szCs w:val="18"/>
      </w:rPr>
      <w:t xml:space="preserve"> </w:t>
    </w:r>
    <w:proofErr w:type="spellStart"/>
    <w:r w:rsidR="009B64AD" w:rsidRPr="005776AF">
      <w:rPr>
        <w:rFonts w:asciiTheme="majorHAnsi" w:hAnsiTheme="majorHAnsi"/>
        <w:color w:val="808080" w:themeColor="background1" w:themeShade="80"/>
        <w:sz w:val="18"/>
        <w:szCs w:val="18"/>
      </w:rPr>
      <w:t>Teruo</w:t>
    </w:r>
    <w:proofErr w:type="spellEnd"/>
    <w:r w:rsidR="009B64AD" w:rsidRPr="005776AF">
      <w:rPr>
        <w:rFonts w:asciiTheme="majorHAnsi" w:hAnsiTheme="majorHAnsi"/>
        <w:color w:val="808080" w:themeColor="background1" w:themeShade="80"/>
        <w:sz w:val="18"/>
        <w:szCs w:val="18"/>
      </w:rPr>
      <w:t xml:space="preserve"> </w:t>
    </w:r>
    <w:proofErr w:type="spellStart"/>
    <w:r w:rsidR="009B64AD" w:rsidRPr="005776AF">
      <w:rPr>
        <w:rFonts w:asciiTheme="majorHAnsi" w:hAnsiTheme="majorHAnsi"/>
        <w:color w:val="808080" w:themeColor="background1" w:themeShade="80"/>
        <w:sz w:val="18"/>
        <w:szCs w:val="18"/>
      </w:rPr>
      <w:t>Sakuno</w:t>
    </w:r>
    <w:proofErr w:type="spellEnd"/>
    <w:r w:rsidR="009B64AD" w:rsidRPr="005776AF">
      <w:rPr>
        <w:rFonts w:asciiTheme="majorHAnsi" w:hAnsiTheme="majorHAnsi"/>
        <w:color w:val="808080" w:themeColor="background1" w:themeShade="80"/>
        <w:sz w:val="18"/>
        <w:szCs w:val="18"/>
      </w:rPr>
      <w:t>, n. 709</w:t>
    </w:r>
    <w:r w:rsidR="000A3731" w:rsidRPr="005776AF">
      <w:rPr>
        <w:rFonts w:asciiTheme="majorHAnsi" w:hAnsiTheme="majorHAnsi"/>
        <w:color w:val="808080" w:themeColor="background1" w:themeShade="80"/>
        <w:sz w:val="18"/>
        <w:szCs w:val="18"/>
      </w:rPr>
      <w:t>, Terra Boa – PR</w:t>
    </w:r>
    <w:r w:rsidR="007F1317">
      <w:rPr>
        <w:rFonts w:asciiTheme="majorHAnsi" w:hAnsiTheme="majorHAnsi"/>
        <w:color w:val="808080" w:themeColor="background1" w:themeShade="80"/>
        <w:sz w:val="18"/>
        <w:szCs w:val="18"/>
      </w:rPr>
      <w:t xml:space="preserve">, </w:t>
    </w:r>
    <w:r w:rsidRPr="005776AF">
      <w:rPr>
        <w:rFonts w:asciiTheme="majorHAnsi" w:hAnsiTheme="majorHAnsi"/>
        <w:color w:val="808080" w:themeColor="background1" w:themeShade="80"/>
        <w:sz w:val="18"/>
        <w:szCs w:val="18"/>
      </w:rPr>
      <w:t xml:space="preserve">CEP </w:t>
    </w:r>
    <w:r w:rsidR="00195C25" w:rsidRPr="005776AF">
      <w:rPr>
        <w:rFonts w:asciiTheme="majorHAnsi" w:hAnsiTheme="majorHAnsi"/>
        <w:color w:val="808080" w:themeColor="background1" w:themeShade="80"/>
        <w:sz w:val="18"/>
        <w:szCs w:val="18"/>
      </w:rPr>
      <w:t>87.240-000</w:t>
    </w:r>
    <w:r w:rsidR="007F1317">
      <w:rPr>
        <w:rFonts w:asciiTheme="majorHAnsi" w:hAnsiTheme="majorHAnsi"/>
        <w:color w:val="808080" w:themeColor="background1" w:themeShade="80"/>
        <w:sz w:val="18"/>
        <w:szCs w:val="18"/>
      </w:rPr>
      <w:t>.</w:t>
    </w:r>
  </w:p>
  <w:p w14:paraId="269A2EDD" w14:textId="77777777" w:rsidR="001D7E3B" w:rsidRPr="005776AF" w:rsidRDefault="0027790F" w:rsidP="00B27F50">
    <w:pPr>
      <w:spacing w:after="0" w:line="240" w:lineRule="auto"/>
      <w:jc w:val="center"/>
      <w:rPr>
        <w:b/>
        <w:color w:val="808080" w:themeColor="background1" w:themeShade="80"/>
        <w:sz w:val="17"/>
      </w:rPr>
    </w:pPr>
    <w:r w:rsidRPr="005776AF">
      <w:rPr>
        <w:rFonts w:asciiTheme="majorHAnsi" w:hAnsiTheme="majorHAnsi"/>
        <w:color w:val="808080" w:themeColor="background1" w:themeShade="80"/>
        <w:sz w:val="18"/>
        <w:szCs w:val="18"/>
      </w:rPr>
      <w:t xml:space="preserve">Fone: </w:t>
    </w:r>
    <w:r w:rsidR="00195C25" w:rsidRPr="005776AF">
      <w:rPr>
        <w:rFonts w:asciiTheme="majorHAnsi" w:hAnsiTheme="majorHAnsi"/>
        <w:color w:val="808080" w:themeColor="background1" w:themeShade="80"/>
        <w:sz w:val="18"/>
        <w:szCs w:val="18"/>
      </w:rPr>
      <w:t xml:space="preserve">(44) </w:t>
    </w:r>
    <w:proofErr w:type="gramStart"/>
    <w:r w:rsidR="00195C25" w:rsidRPr="005776AF">
      <w:rPr>
        <w:rFonts w:asciiTheme="majorHAnsi" w:hAnsiTheme="majorHAnsi"/>
        <w:color w:val="808080" w:themeColor="background1" w:themeShade="80"/>
        <w:sz w:val="18"/>
        <w:szCs w:val="18"/>
      </w:rPr>
      <w:t>3641-3133</w:t>
    </w:r>
    <w:r w:rsidR="007F1317">
      <w:rPr>
        <w:rFonts w:asciiTheme="majorHAnsi" w:hAnsiTheme="majorHAnsi"/>
        <w:color w:val="808080" w:themeColor="background1" w:themeShade="80"/>
        <w:sz w:val="18"/>
        <w:szCs w:val="18"/>
      </w:rPr>
      <w:t xml:space="preserve">, </w:t>
    </w:r>
    <w:r w:rsidR="007F1317" w:rsidRPr="005776AF">
      <w:rPr>
        <w:rFonts w:asciiTheme="majorHAnsi" w:hAnsiTheme="majorHAnsi"/>
        <w:color w:val="808080" w:themeColor="background1" w:themeShade="80"/>
        <w:sz w:val="18"/>
        <w:szCs w:val="18"/>
      </w:rPr>
      <w:t>Site</w:t>
    </w:r>
    <w:proofErr w:type="gramEnd"/>
    <w:r w:rsidR="007F1317" w:rsidRPr="005776AF">
      <w:rPr>
        <w:rFonts w:asciiTheme="majorHAnsi" w:hAnsiTheme="majorHAnsi"/>
        <w:color w:val="808080" w:themeColor="background1" w:themeShade="80"/>
        <w:sz w:val="18"/>
        <w:szCs w:val="18"/>
      </w:rPr>
      <w:t xml:space="preserve">: </w:t>
    </w:r>
    <w:hyperlink r:id="rId1" w:history="1">
      <w:r w:rsidR="007F1317" w:rsidRPr="005776AF">
        <w:rPr>
          <w:rStyle w:val="Hyperlink"/>
          <w:rFonts w:asciiTheme="majorHAnsi" w:hAnsiTheme="majorHAnsi"/>
          <w:color w:val="808080" w:themeColor="background1" w:themeShade="80"/>
          <w:sz w:val="18"/>
          <w:szCs w:val="18"/>
        </w:rPr>
        <w:t>www.camaratb.pr.gov.br</w:t>
      </w:r>
    </w:hyperlink>
  </w:p>
  <w:p w14:paraId="04049361" w14:textId="77777777" w:rsidR="00A04967" w:rsidRDefault="00A0496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CE8C1" w14:textId="77777777" w:rsidR="002757CE" w:rsidRDefault="002757CE" w:rsidP="00A939E4">
      <w:pPr>
        <w:spacing w:after="0" w:line="240" w:lineRule="auto"/>
      </w:pPr>
      <w:r>
        <w:separator/>
      </w:r>
    </w:p>
  </w:footnote>
  <w:footnote w:type="continuationSeparator" w:id="0">
    <w:p w14:paraId="257E5981" w14:textId="77777777" w:rsidR="002757CE" w:rsidRDefault="002757CE" w:rsidP="00A939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8C8DD" w14:textId="77777777" w:rsidR="00A939E4" w:rsidRPr="00072CBC" w:rsidRDefault="00A939E4" w:rsidP="001F4A84">
    <w:pPr>
      <w:pStyle w:val="Cabealho"/>
      <w:spacing w:line="288" w:lineRule="auto"/>
      <w:ind w:left="567"/>
      <w:jc w:val="center"/>
      <w:rPr>
        <w:rFonts w:asciiTheme="majorHAnsi" w:hAnsiTheme="majorHAnsi"/>
        <w:b/>
        <w:sz w:val="40"/>
      </w:rPr>
    </w:pPr>
    <w:r w:rsidRPr="00072CBC">
      <w:rPr>
        <w:noProof/>
        <w:sz w:val="40"/>
        <w:lang w:eastAsia="pt-BR"/>
      </w:rPr>
      <w:drawing>
        <wp:anchor distT="0" distB="0" distL="114300" distR="114300" simplePos="0" relativeHeight="251659264" behindDoc="0" locked="0" layoutInCell="1" allowOverlap="1" wp14:anchorId="7D41C9D6" wp14:editId="127E7628">
          <wp:simplePos x="0" y="0"/>
          <wp:positionH relativeFrom="margin">
            <wp:posOffset>521970</wp:posOffset>
          </wp:positionH>
          <wp:positionV relativeFrom="margin">
            <wp:posOffset>-726440</wp:posOffset>
          </wp:positionV>
          <wp:extent cx="605155" cy="585470"/>
          <wp:effectExtent l="76200" t="76200" r="137795" b="138430"/>
          <wp:wrapSquare wrapText="bothSides"/>
          <wp:docPr id="4" name="Image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605155" cy="585470"/>
                  </a:xfrm>
                  <a:prstGeom prst="rect">
                    <a:avLst/>
                  </a:prstGeom>
                  <a:ln w="38100" cap="sq">
                    <a:solidFill>
                      <a:schemeClr val="bg1">
                        <a:lumMod val="50000"/>
                      </a:schemeClr>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072CBC">
      <w:rPr>
        <w:rFonts w:asciiTheme="majorHAnsi" w:hAnsiTheme="majorHAnsi"/>
        <w:b/>
        <w:sz w:val="32"/>
      </w:rPr>
      <w:t>CÂMARA MUNICIPAL DE TERRA BOA</w:t>
    </w:r>
  </w:p>
  <w:p w14:paraId="7A9E8B24" w14:textId="77777777" w:rsidR="00A939E4" w:rsidRPr="00072CBC" w:rsidRDefault="00A939E4" w:rsidP="001F4A84">
    <w:pPr>
      <w:pStyle w:val="Cabealho"/>
      <w:spacing w:line="288" w:lineRule="auto"/>
      <w:ind w:left="567"/>
      <w:jc w:val="center"/>
      <w:rPr>
        <w:rFonts w:asciiTheme="majorHAnsi" w:hAnsiTheme="majorHAnsi"/>
        <w:b/>
        <w:szCs w:val="24"/>
      </w:rPr>
    </w:pPr>
    <w:r w:rsidRPr="00072CBC">
      <w:rPr>
        <w:rFonts w:asciiTheme="majorHAnsi" w:hAnsiTheme="majorHAnsi"/>
        <w:b/>
        <w:szCs w:val="24"/>
      </w:rPr>
      <w:t>ESTADO DO PARANÁ</w:t>
    </w:r>
  </w:p>
  <w:p w14:paraId="337414C4" w14:textId="7644A9AF" w:rsidR="004E48A4" w:rsidRPr="00072CBC" w:rsidRDefault="00A939E4" w:rsidP="007B175E">
    <w:pPr>
      <w:pStyle w:val="Cabealho"/>
      <w:spacing w:line="288" w:lineRule="auto"/>
      <w:ind w:left="567"/>
      <w:jc w:val="center"/>
      <w:rPr>
        <w:rFonts w:asciiTheme="majorHAnsi" w:hAnsiTheme="majorHAnsi"/>
        <w:b/>
        <w:sz w:val="22"/>
      </w:rPr>
    </w:pPr>
    <w:r w:rsidRPr="00072CBC">
      <w:rPr>
        <w:rFonts w:asciiTheme="majorHAnsi" w:hAnsiTheme="majorHAnsi"/>
        <w:b/>
        <w:sz w:val="22"/>
      </w:rPr>
      <w:t>CNPJ/MF Nº. 80.887.904/0001-10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11549"/>
    <w:multiLevelType w:val="hybridMultilevel"/>
    <w:tmpl w:val="98C8B7AA"/>
    <w:lvl w:ilvl="0" w:tplc="0416001B">
      <w:start w:val="1"/>
      <w:numFmt w:val="lowerRoman"/>
      <w:lvlText w:val="%1."/>
      <w:lvlJc w:val="right"/>
      <w:pPr>
        <w:ind w:left="2508" w:hanging="360"/>
      </w:pPr>
    </w:lvl>
    <w:lvl w:ilvl="1" w:tplc="04160019" w:tentative="1">
      <w:start w:val="1"/>
      <w:numFmt w:val="lowerLetter"/>
      <w:lvlText w:val="%2."/>
      <w:lvlJc w:val="left"/>
      <w:pPr>
        <w:ind w:left="3228" w:hanging="360"/>
      </w:pPr>
    </w:lvl>
    <w:lvl w:ilvl="2" w:tplc="0416001B" w:tentative="1">
      <w:start w:val="1"/>
      <w:numFmt w:val="lowerRoman"/>
      <w:lvlText w:val="%3."/>
      <w:lvlJc w:val="right"/>
      <w:pPr>
        <w:ind w:left="3948" w:hanging="180"/>
      </w:pPr>
    </w:lvl>
    <w:lvl w:ilvl="3" w:tplc="0416000F" w:tentative="1">
      <w:start w:val="1"/>
      <w:numFmt w:val="decimal"/>
      <w:lvlText w:val="%4."/>
      <w:lvlJc w:val="left"/>
      <w:pPr>
        <w:ind w:left="4668" w:hanging="360"/>
      </w:pPr>
    </w:lvl>
    <w:lvl w:ilvl="4" w:tplc="04160019" w:tentative="1">
      <w:start w:val="1"/>
      <w:numFmt w:val="lowerLetter"/>
      <w:lvlText w:val="%5."/>
      <w:lvlJc w:val="left"/>
      <w:pPr>
        <w:ind w:left="5388" w:hanging="360"/>
      </w:pPr>
    </w:lvl>
    <w:lvl w:ilvl="5" w:tplc="0416001B" w:tentative="1">
      <w:start w:val="1"/>
      <w:numFmt w:val="lowerRoman"/>
      <w:lvlText w:val="%6."/>
      <w:lvlJc w:val="right"/>
      <w:pPr>
        <w:ind w:left="6108" w:hanging="180"/>
      </w:pPr>
    </w:lvl>
    <w:lvl w:ilvl="6" w:tplc="0416000F" w:tentative="1">
      <w:start w:val="1"/>
      <w:numFmt w:val="decimal"/>
      <w:lvlText w:val="%7."/>
      <w:lvlJc w:val="left"/>
      <w:pPr>
        <w:ind w:left="6828" w:hanging="360"/>
      </w:pPr>
    </w:lvl>
    <w:lvl w:ilvl="7" w:tplc="04160019" w:tentative="1">
      <w:start w:val="1"/>
      <w:numFmt w:val="lowerLetter"/>
      <w:lvlText w:val="%8."/>
      <w:lvlJc w:val="left"/>
      <w:pPr>
        <w:ind w:left="7548" w:hanging="360"/>
      </w:pPr>
    </w:lvl>
    <w:lvl w:ilvl="8" w:tplc="0416001B" w:tentative="1">
      <w:start w:val="1"/>
      <w:numFmt w:val="lowerRoman"/>
      <w:lvlText w:val="%9."/>
      <w:lvlJc w:val="right"/>
      <w:pPr>
        <w:ind w:left="8268" w:hanging="180"/>
      </w:pPr>
    </w:lvl>
  </w:abstractNum>
  <w:abstractNum w:abstractNumId="1">
    <w:nsid w:val="1601697D"/>
    <w:multiLevelType w:val="hybridMultilevel"/>
    <w:tmpl w:val="D8DCEB38"/>
    <w:lvl w:ilvl="0" w:tplc="425290D6">
      <w:start w:val="3"/>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
    <w:nsid w:val="16BA0328"/>
    <w:multiLevelType w:val="hybridMultilevel"/>
    <w:tmpl w:val="41642934"/>
    <w:lvl w:ilvl="0" w:tplc="530C5D8C">
      <w:start w:val="1"/>
      <w:numFmt w:val="upperRoman"/>
      <w:lvlText w:val="%1 - "/>
      <w:lvlJc w:val="left"/>
      <w:pPr>
        <w:ind w:left="928" w:hanging="360"/>
      </w:pPr>
      <w:rPr>
        <w:rFonts w:ascii="Times New Roman" w:hAnsi="Times New Roman" w:hint="default"/>
        <w:b/>
        <w:i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nsid w:val="1A6951BE"/>
    <w:multiLevelType w:val="hybridMultilevel"/>
    <w:tmpl w:val="89EA5456"/>
    <w:lvl w:ilvl="0" w:tplc="27A8CE3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1BD15A69"/>
    <w:multiLevelType w:val="hybridMultilevel"/>
    <w:tmpl w:val="64709BE4"/>
    <w:lvl w:ilvl="0" w:tplc="AD622F42">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1EC062AD"/>
    <w:multiLevelType w:val="hybridMultilevel"/>
    <w:tmpl w:val="C6683DFE"/>
    <w:lvl w:ilvl="0" w:tplc="294A7F14">
      <w:start w:val="1"/>
      <w:numFmt w:val="decimal"/>
      <w:lvlText w:val="%1."/>
      <w:lvlJc w:val="left"/>
      <w:pPr>
        <w:ind w:left="4122" w:hanging="360"/>
      </w:pPr>
      <w:rPr>
        <w:rFonts w:hint="default"/>
      </w:rPr>
    </w:lvl>
    <w:lvl w:ilvl="1" w:tplc="04160019" w:tentative="1">
      <w:start w:val="1"/>
      <w:numFmt w:val="lowerLetter"/>
      <w:lvlText w:val="%2."/>
      <w:lvlJc w:val="left"/>
      <w:pPr>
        <w:ind w:left="3501" w:hanging="360"/>
      </w:pPr>
    </w:lvl>
    <w:lvl w:ilvl="2" w:tplc="0416001B">
      <w:start w:val="1"/>
      <w:numFmt w:val="lowerRoman"/>
      <w:lvlText w:val="%3."/>
      <w:lvlJc w:val="right"/>
      <w:pPr>
        <w:ind w:left="4221" w:hanging="180"/>
      </w:pPr>
    </w:lvl>
    <w:lvl w:ilvl="3" w:tplc="0416000F" w:tentative="1">
      <w:start w:val="1"/>
      <w:numFmt w:val="decimal"/>
      <w:lvlText w:val="%4."/>
      <w:lvlJc w:val="left"/>
      <w:pPr>
        <w:ind w:left="4941" w:hanging="360"/>
      </w:pPr>
    </w:lvl>
    <w:lvl w:ilvl="4" w:tplc="04160019" w:tentative="1">
      <w:start w:val="1"/>
      <w:numFmt w:val="lowerLetter"/>
      <w:lvlText w:val="%5."/>
      <w:lvlJc w:val="left"/>
      <w:pPr>
        <w:ind w:left="5661" w:hanging="360"/>
      </w:pPr>
    </w:lvl>
    <w:lvl w:ilvl="5" w:tplc="0416001B" w:tentative="1">
      <w:start w:val="1"/>
      <w:numFmt w:val="lowerRoman"/>
      <w:lvlText w:val="%6."/>
      <w:lvlJc w:val="right"/>
      <w:pPr>
        <w:ind w:left="6381" w:hanging="180"/>
      </w:pPr>
    </w:lvl>
    <w:lvl w:ilvl="6" w:tplc="0416000F" w:tentative="1">
      <w:start w:val="1"/>
      <w:numFmt w:val="decimal"/>
      <w:lvlText w:val="%7."/>
      <w:lvlJc w:val="left"/>
      <w:pPr>
        <w:ind w:left="7101" w:hanging="360"/>
      </w:pPr>
    </w:lvl>
    <w:lvl w:ilvl="7" w:tplc="04160019" w:tentative="1">
      <w:start w:val="1"/>
      <w:numFmt w:val="lowerLetter"/>
      <w:lvlText w:val="%8."/>
      <w:lvlJc w:val="left"/>
      <w:pPr>
        <w:ind w:left="7821" w:hanging="360"/>
      </w:pPr>
    </w:lvl>
    <w:lvl w:ilvl="8" w:tplc="0416001B" w:tentative="1">
      <w:start w:val="1"/>
      <w:numFmt w:val="lowerRoman"/>
      <w:lvlText w:val="%9."/>
      <w:lvlJc w:val="right"/>
      <w:pPr>
        <w:ind w:left="8541" w:hanging="180"/>
      </w:pPr>
    </w:lvl>
  </w:abstractNum>
  <w:abstractNum w:abstractNumId="6">
    <w:nsid w:val="22D44B60"/>
    <w:multiLevelType w:val="hybridMultilevel"/>
    <w:tmpl w:val="9E18766A"/>
    <w:lvl w:ilvl="0" w:tplc="98068EC2">
      <w:start w:val="1"/>
      <w:numFmt w:val="lowerLetter"/>
      <w:lvlText w:val="%1)"/>
      <w:lvlJc w:val="left"/>
      <w:pPr>
        <w:ind w:left="1429" w:hanging="360"/>
      </w:pPr>
      <w:rPr>
        <w:rFonts w:hint="default"/>
        <w:b/>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nsid w:val="265C6125"/>
    <w:multiLevelType w:val="hybridMultilevel"/>
    <w:tmpl w:val="7EB20620"/>
    <w:lvl w:ilvl="0" w:tplc="4734FBBA">
      <w:start w:val="1"/>
      <w:numFmt w:val="lowerLetter"/>
      <w:lvlText w:val="%1)"/>
      <w:lvlJc w:val="left"/>
      <w:pPr>
        <w:ind w:left="1429" w:hanging="360"/>
      </w:pPr>
      <w:rPr>
        <w:rFonts w:hint="default"/>
        <w:b/>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
    <w:nsid w:val="2BE64479"/>
    <w:multiLevelType w:val="hybridMultilevel"/>
    <w:tmpl w:val="7EA61AF6"/>
    <w:lvl w:ilvl="0" w:tplc="A36C0F90">
      <w:start w:val="1"/>
      <w:numFmt w:val="lowerLetter"/>
      <w:lvlText w:val="%1)"/>
      <w:lvlJc w:val="left"/>
      <w:pPr>
        <w:ind w:left="3195" w:hanging="360"/>
      </w:pPr>
      <w:rPr>
        <w:rFonts w:ascii="TimesNewRoman,Bold" w:hAnsi="TimesNewRoman,Bold" w:cs="TimesNewRoman,Bold" w:hint="default"/>
        <w:b/>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9">
    <w:nsid w:val="3BAA2E85"/>
    <w:multiLevelType w:val="hybridMultilevel"/>
    <w:tmpl w:val="7EB20620"/>
    <w:lvl w:ilvl="0" w:tplc="4734FBBA">
      <w:start w:val="1"/>
      <w:numFmt w:val="lowerLetter"/>
      <w:lvlText w:val="%1)"/>
      <w:lvlJc w:val="left"/>
      <w:pPr>
        <w:ind w:left="1429" w:hanging="360"/>
      </w:pPr>
      <w:rPr>
        <w:rFonts w:hint="default"/>
        <w:b/>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0">
    <w:nsid w:val="487209D3"/>
    <w:multiLevelType w:val="hybridMultilevel"/>
    <w:tmpl w:val="724412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F355C54"/>
    <w:multiLevelType w:val="hybridMultilevel"/>
    <w:tmpl w:val="7526B71E"/>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2">
    <w:nsid w:val="521F34C4"/>
    <w:multiLevelType w:val="hybridMultilevel"/>
    <w:tmpl w:val="C9182F42"/>
    <w:lvl w:ilvl="0" w:tplc="4FC6F4A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7AB792D"/>
    <w:multiLevelType w:val="hybridMultilevel"/>
    <w:tmpl w:val="84089110"/>
    <w:lvl w:ilvl="0" w:tplc="7BACF1B6">
      <w:start w:val="5"/>
      <w:numFmt w:val="lowerLetter"/>
      <w:lvlText w:val="%1)"/>
      <w:lvlJc w:val="left"/>
      <w:pPr>
        <w:ind w:left="2203" w:hanging="360"/>
      </w:pPr>
      <w:rPr>
        <w:rFonts w:hint="default"/>
        <w:b/>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4">
    <w:nsid w:val="5B786519"/>
    <w:multiLevelType w:val="hybridMultilevel"/>
    <w:tmpl w:val="8640EBF6"/>
    <w:lvl w:ilvl="0" w:tplc="BD840B06">
      <w:start w:val="1"/>
      <w:numFmt w:val="decimal"/>
      <w:lvlText w:val="%1."/>
      <w:lvlJc w:val="left"/>
      <w:pPr>
        <w:ind w:left="2061" w:hanging="360"/>
      </w:pPr>
      <w:rPr>
        <w:rFonts w:hint="default"/>
        <w:sz w:val="24"/>
        <w:szCs w:val="24"/>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5">
    <w:nsid w:val="6C6C374E"/>
    <w:multiLevelType w:val="hybridMultilevel"/>
    <w:tmpl w:val="C51A2312"/>
    <w:lvl w:ilvl="0" w:tplc="294A7F14">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6">
    <w:nsid w:val="77252A4F"/>
    <w:multiLevelType w:val="hybridMultilevel"/>
    <w:tmpl w:val="593CD204"/>
    <w:lvl w:ilvl="0" w:tplc="9014B3E2">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4"/>
  </w:num>
  <w:num w:numId="2">
    <w:abstractNumId w:val="6"/>
  </w:num>
  <w:num w:numId="3">
    <w:abstractNumId w:val="13"/>
  </w:num>
  <w:num w:numId="4">
    <w:abstractNumId w:val="2"/>
  </w:num>
  <w:num w:numId="5">
    <w:abstractNumId w:val="7"/>
  </w:num>
  <w:num w:numId="6">
    <w:abstractNumId w:val="12"/>
  </w:num>
  <w:num w:numId="7">
    <w:abstractNumId w:val="9"/>
  </w:num>
  <w:num w:numId="8">
    <w:abstractNumId w:val="3"/>
  </w:num>
  <w:num w:numId="9">
    <w:abstractNumId w:val="16"/>
  </w:num>
  <w:num w:numId="10">
    <w:abstractNumId w:val="1"/>
  </w:num>
  <w:num w:numId="11">
    <w:abstractNumId w:val="14"/>
  </w:num>
  <w:num w:numId="12">
    <w:abstractNumId w:val="8"/>
  </w:num>
  <w:num w:numId="13">
    <w:abstractNumId w:val="11"/>
  </w:num>
  <w:num w:numId="14">
    <w:abstractNumId w:val="15"/>
  </w:num>
  <w:num w:numId="15">
    <w:abstractNumId w:val="5"/>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9E4"/>
    <w:rsid w:val="00002709"/>
    <w:rsid w:val="0000680E"/>
    <w:rsid w:val="00007740"/>
    <w:rsid w:val="0001351F"/>
    <w:rsid w:val="000204B6"/>
    <w:rsid w:val="000215D2"/>
    <w:rsid w:val="00023C1E"/>
    <w:rsid w:val="00030D40"/>
    <w:rsid w:val="000335DA"/>
    <w:rsid w:val="00037860"/>
    <w:rsid w:val="0004380A"/>
    <w:rsid w:val="0004557A"/>
    <w:rsid w:val="0005403D"/>
    <w:rsid w:val="00055581"/>
    <w:rsid w:val="0005568A"/>
    <w:rsid w:val="00055B96"/>
    <w:rsid w:val="00062946"/>
    <w:rsid w:val="00063D08"/>
    <w:rsid w:val="00072CBC"/>
    <w:rsid w:val="000739EC"/>
    <w:rsid w:val="0007449A"/>
    <w:rsid w:val="00076511"/>
    <w:rsid w:val="00080ACF"/>
    <w:rsid w:val="00083D6E"/>
    <w:rsid w:val="00084ED5"/>
    <w:rsid w:val="0008651F"/>
    <w:rsid w:val="00087BF1"/>
    <w:rsid w:val="00094918"/>
    <w:rsid w:val="000A3731"/>
    <w:rsid w:val="000B0988"/>
    <w:rsid w:val="000B3401"/>
    <w:rsid w:val="000B79EB"/>
    <w:rsid w:val="000C6978"/>
    <w:rsid w:val="000C7103"/>
    <w:rsid w:val="000D298E"/>
    <w:rsid w:val="000D3B04"/>
    <w:rsid w:val="000D6383"/>
    <w:rsid w:val="000E361B"/>
    <w:rsid w:val="000F1F10"/>
    <w:rsid w:val="000F3489"/>
    <w:rsid w:val="000F39E6"/>
    <w:rsid w:val="000F4682"/>
    <w:rsid w:val="00101B89"/>
    <w:rsid w:val="00102520"/>
    <w:rsid w:val="00104BE3"/>
    <w:rsid w:val="001075A1"/>
    <w:rsid w:val="00114AE6"/>
    <w:rsid w:val="001160B6"/>
    <w:rsid w:val="0011675B"/>
    <w:rsid w:val="00117AAE"/>
    <w:rsid w:val="0012321D"/>
    <w:rsid w:val="00126F3B"/>
    <w:rsid w:val="00140B42"/>
    <w:rsid w:val="0014437E"/>
    <w:rsid w:val="00145700"/>
    <w:rsid w:val="00145DF7"/>
    <w:rsid w:val="00147978"/>
    <w:rsid w:val="00147A64"/>
    <w:rsid w:val="001535F2"/>
    <w:rsid w:val="001647B1"/>
    <w:rsid w:val="00173671"/>
    <w:rsid w:val="00175B1A"/>
    <w:rsid w:val="00181339"/>
    <w:rsid w:val="00183332"/>
    <w:rsid w:val="0018418F"/>
    <w:rsid w:val="00186B6E"/>
    <w:rsid w:val="00192F42"/>
    <w:rsid w:val="00195C25"/>
    <w:rsid w:val="00197391"/>
    <w:rsid w:val="001A3008"/>
    <w:rsid w:val="001A3E86"/>
    <w:rsid w:val="001A5E06"/>
    <w:rsid w:val="001B3DA0"/>
    <w:rsid w:val="001B4099"/>
    <w:rsid w:val="001B4ED2"/>
    <w:rsid w:val="001C0230"/>
    <w:rsid w:val="001C2E67"/>
    <w:rsid w:val="001C4E88"/>
    <w:rsid w:val="001D7E3B"/>
    <w:rsid w:val="001E121B"/>
    <w:rsid w:val="001E325B"/>
    <w:rsid w:val="001E3485"/>
    <w:rsid w:val="001E6154"/>
    <w:rsid w:val="001F14B2"/>
    <w:rsid w:val="001F3490"/>
    <w:rsid w:val="001F4603"/>
    <w:rsid w:val="001F4A84"/>
    <w:rsid w:val="00202159"/>
    <w:rsid w:val="002036DF"/>
    <w:rsid w:val="00203DA2"/>
    <w:rsid w:val="00207881"/>
    <w:rsid w:val="00213858"/>
    <w:rsid w:val="002154D2"/>
    <w:rsid w:val="00215B08"/>
    <w:rsid w:val="00217229"/>
    <w:rsid w:val="002176D0"/>
    <w:rsid w:val="00222DB3"/>
    <w:rsid w:val="002236B2"/>
    <w:rsid w:val="00225C1B"/>
    <w:rsid w:val="00226FA0"/>
    <w:rsid w:val="0023236B"/>
    <w:rsid w:val="00232CA7"/>
    <w:rsid w:val="00237C26"/>
    <w:rsid w:val="00243208"/>
    <w:rsid w:val="002455F0"/>
    <w:rsid w:val="00246D90"/>
    <w:rsid w:val="00252A41"/>
    <w:rsid w:val="00254ADB"/>
    <w:rsid w:val="00255355"/>
    <w:rsid w:val="00261F65"/>
    <w:rsid w:val="0026275B"/>
    <w:rsid w:val="00263531"/>
    <w:rsid w:val="00264BE2"/>
    <w:rsid w:val="00266629"/>
    <w:rsid w:val="00267819"/>
    <w:rsid w:val="00270568"/>
    <w:rsid w:val="0027066F"/>
    <w:rsid w:val="00271B77"/>
    <w:rsid w:val="0027423D"/>
    <w:rsid w:val="0027489E"/>
    <w:rsid w:val="00275679"/>
    <w:rsid w:val="002757CE"/>
    <w:rsid w:val="0027790F"/>
    <w:rsid w:val="00280545"/>
    <w:rsid w:val="00281657"/>
    <w:rsid w:val="00282B52"/>
    <w:rsid w:val="002841E6"/>
    <w:rsid w:val="0028448A"/>
    <w:rsid w:val="00285C76"/>
    <w:rsid w:val="002869F0"/>
    <w:rsid w:val="00287032"/>
    <w:rsid w:val="0029092B"/>
    <w:rsid w:val="00294252"/>
    <w:rsid w:val="002A7257"/>
    <w:rsid w:val="002B3AEB"/>
    <w:rsid w:val="002B6E9B"/>
    <w:rsid w:val="002C1EEF"/>
    <w:rsid w:val="002D2A9B"/>
    <w:rsid w:val="002D7B49"/>
    <w:rsid w:val="002E1A04"/>
    <w:rsid w:val="002E263E"/>
    <w:rsid w:val="002E5347"/>
    <w:rsid w:val="002F1BF3"/>
    <w:rsid w:val="002F4185"/>
    <w:rsid w:val="003025FB"/>
    <w:rsid w:val="003037BE"/>
    <w:rsid w:val="00304179"/>
    <w:rsid w:val="003156EA"/>
    <w:rsid w:val="00316EA1"/>
    <w:rsid w:val="00316FB8"/>
    <w:rsid w:val="00320A32"/>
    <w:rsid w:val="00326CF0"/>
    <w:rsid w:val="003275D7"/>
    <w:rsid w:val="00327665"/>
    <w:rsid w:val="003303A7"/>
    <w:rsid w:val="00337010"/>
    <w:rsid w:val="00345F45"/>
    <w:rsid w:val="00346382"/>
    <w:rsid w:val="00352A57"/>
    <w:rsid w:val="003565B3"/>
    <w:rsid w:val="003622E1"/>
    <w:rsid w:val="003666C0"/>
    <w:rsid w:val="003706AE"/>
    <w:rsid w:val="00370DAD"/>
    <w:rsid w:val="003730AB"/>
    <w:rsid w:val="00373E8D"/>
    <w:rsid w:val="00375E92"/>
    <w:rsid w:val="00376399"/>
    <w:rsid w:val="00376722"/>
    <w:rsid w:val="00376986"/>
    <w:rsid w:val="003810CC"/>
    <w:rsid w:val="00383845"/>
    <w:rsid w:val="00384892"/>
    <w:rsid w:val="0038588B"/>
    <w:rsid w:val="00396EC1"/>
    <w:rsid w:val="00397185"/>
    <w:rsid w:val="003A0C83"/>
    <w:rsid w:val="003A36F0"/>
    <w:rsid w:val="003A407A"/>
    <w:rsid w:val="003B071E"/>
    <w:rsid w:val="003B3D8D"/>
    <w:rsid w:val="003B6CF8"/>
    <w:rsid w:val="003C4936"/>
    <w:rsid w:val="003D2314"/>
    <w:rsid w:val="003D65CB"/>
    <w:rsid w:val="003D7CC7"/>
    <w:rsid w:val="003E3D4C"/>
    <w:rsid w:val="003E68BF"/>
    <w:rsid w:val="003F40E1"/>
    <w:rsid w:val="003F579A"/>
    <w:rsid w:val="003F75D3"/>
    <w:rsid w:val="00404C9A"/>
    <w:rsid w:val="0041271E"/>
    <w:rsid w:val="00414E2C"/>
    <w:rsid w:val="00416FAB"/>
    <w:rsid w:val="00417488"/>
    <w:rsid w:val="004208AB"/>
    <w:rsid w:val="0042147F"/>
    <w:rsid w:val="00421BFF"/>
    <w:rsid w:val="00424EFA"/>
    <w:rsid w:val="004304E7"/>
    <w:rsid w:val="004314AC"/>
    <w:rsid w:val="00431BA2"/>
    <w:rsid w:val="00433410"/>
    <w:rsid w:val="004338B5"/>
    <w:rsid w:val="00435141"/>
    <w:rsid w:val="00444720"/>
    <w:rsid w:val="00444CF6"/>
    <w:rsid w:val="00446207"/>
    <w:rsid w:val="00446D88"/>
    <w:rsid w:val="0045495D"/>
    <w:rsid w:val="0046360C"/>
    <w:rsid w:val="00464651"/>
    <w:rsid w:val="004757E0"/>
    <w:rsid w:val="00476AE3"/>
    <w:rsid w:val="00476B1F"/>
    <w:rsid w:val="00485BBD"/>
    <w:rsid w:val="00496D25"/>
    <w:rsid w:val="00497453"/>
    <w:rsid w:val="004A1184"/>
    <w:rsid w:val="004A5163"/>
    <w:rsid w:val="004A5C43"/>
    <w:rsid w:val="004B0294"/>
    <w:rsid w:val="004C5C3B"/>
    <w:rsid w:val="004D4E48"/>
    <w:rsid w:val="004D5F17"/>
    <w:rsid w:val="004D7124"/>
    <w:rsid w:val="004D74A1"/>
    <w:rsid w:val="004E2BF0"/>
    <w:rsid w:val="004E48A4"/>
    <w:rsid w:val="004F2917"/>
    <w:rsid w:val="004F297B"/>
    <w:rsid w:val="004F2DE8"/>
    <w:rsid w:val="0050207F"/>
    <w:rsid w:val="00514015"/>
    <w:rsid w:val="0051516F"/>
    <w:rsid w:val="00520DB4"/>
    <w:rsid w:val="00524429"/>
    <w:rsid w:val="00531796"/>
    <w:rsid w:val="00532892"/>
    <w:rsid w:val="00535A7B"/>
    <w:rsid w:val="0054477B"/>
    <w:rsid w:val="00546965"/>
    <w:rsid w:val="005600D0"/>
    <w:rsid w:val="0056221F"/>
    <w:rsid w:val="0056510F"/>
    <w:rsid w:val="00567009"/>
    <w:rsid w:val="00567638"/>
    <w:rsid w:val="00567876"/>
    <w:rsid w:val="00570A2B"/>
    <w:rsid w:val="00573757"/>
    <w:rsid w:val="00573F2B"/>
    <w:rsid w:val="00576FA1"/>
    <w:rsid w:val="005776AF"/>
    <w:rsid w:val="00577B5C"/>
    <w:rsid w:val="00582784"/>
    <w:rsid w:val="005829DD"/>
    <w:rsid w:val="0058313C"/>
    <w:rsid w:val="00586B08"/>
    <w:rsid w:val="00590912"/>
    <w:rsid w:val="00591DCF"/>
    <w:rsid w:val="005A51DD"/>
    <w:rsid w:val="005A5ACC"/>
    <w:rsid w:val="005B5247"/>
    <w:rsid w:val="005B56BF"/>
    <w:rsid w:val="005C7B2D"/>
    <w:rsid w:val="005D09C6"/>
    <w:rsid w:val="005D1911"/>
    <w:rsid w:val="005D4D77"/>
    <w:rsid w:val="005E4A14"/>
    <w:rsid w:val="005E5DFA"/>
    <w:rsid w:val="005F0EFC"/>
    <w:rsid w:val="005F19F5"/>
    <w:rsid w:val="005F4475"/>
    <w:rsid w:val="005F6E66"/>
    <w:rsid w:val="00602BEE"/>
    <w:rsid w:val="006051A6"/>
    <w:rsid w:val="00615176"/>
    <w:rsid w:val="0061560F"/>
    <w:rsid w:val="00616BCE"/>
    <w:rsid w:val="00621D68"/>
    <w:rsid w:val="006250CA"/>
    <w:rsid w:val="0062594D"/>
    <w:rsid w:val="00630A91"/>
    <w:rsid w:val="00630E4A"/>
    <w:rsid w:val="00631DD6"/>
    <w:rsid w:val="006360EF"/>
    <w:rsid w:val="00636B2F"/>
    <w:rsid w:val="00636D49"/>
    <w:rsid w:val="00636F76"/>
    <w:rsid w:val="006433D4"/>
    <w:rsid w:val="00644915"/>
    <w:rsid w:val="00647292"/>
    <w:rsid w:val="00651938"/>
    <w:rsid w:val="00651C4A"/>
    <w:rsid w:val="00655676"/>
    <w:rsid w:val="00666ED6"/>
    <w:rsid w:val="006702B3"/>
    <w:rsid w:val="00677877"/>
    <w:rsid w:val="006866AF"/>
    <w:rsid w:val="006871E8"/>
    <w:rsid w:val="006877B4"/>
    <w:rsid w:val="00690E03"/>
    <w:rsid w:val="00695253"/>
    <w:rsid w:val="00695912"/>
    <w:rsid w:val="00696D61"/>
    <w:rsid w:val="006A61EF"/>
    <w:rsid w:val="006B1CE7"/>
    <w:rsid w:val="006B2CE9"/>
    <w:rsid w:val="006B4591"/>
    <w:rsid w:val="006B4908"/>
    <w:rsid w:val="006B592C"/>
    <w:rsid w:val="006C1F9A"/>
    <w:rsid w:val="006C438A"/>
    <w:rsid w:val="006C7B7C"/>
    <w:rsid w:val="006D15EC"/>
    <w:rsid w:val="006D22A7"/>
    <w:rsid w:val="006D27DF"/>
    <w:rsid w:val="006E6F5A"/>
    <w:rsid w:val="006F01B2"/>
    <w:rsid w:val="006F0B7D"/>
    <w:rsid w:val="006F2271"/>
    <w:rsid w:val="006F3A38"/>
    <w:rsid w:val="00703CBA"/>
    <w:rsid w:val="007040FA"/>
    <w:rsid w:val="007058F7"/>
    <w:rsid w:val="00706D3C"/>
    <w:rsid w:val="00720226"/>
    <w:rsid w:val="00721E13"/>
    <w:rsid w:val="00724106"/>
    <w:rsid w:val="007269A3"/>
    <w:rsid w:val="00737BBB"/>
    <w:rsid w:val="00743D20"/>
    <w:rsid w:val="00744481"/>
    <w:rsid w:val="00744533"/>
    <w:rsid w:val="00751688"/>
    <w:rsid w:val="00751C23"/>
    <w:rsid w:val="0075337E"/>
    <w:rsid w:val="00767F63"/>
    <w:rsid w:val="00773BB1"/>
    <w:rsid w:val="00777265"/>
    <w:rsid w:val="00783946"/>
    <w:rsid w:val="00792D40"/>
    <w:rsid w:val="00793054"/>
    <w:rsid w:val="0079320F"/>
    <w:rsid w:val="00793FF5"/>
    <w:rsid w:val="007A37FA"/>
    <w:rsid w:val="007A51AC"/>
    <w:rsid w:val="007A5E56"/>
    <w:rsid w:val="007B175E"/>
    <w:rsid w:val="007B18FF"/>
    <w:rsid w:val="007B1C77"/>
    <w:rsid w:val="007B3913"/>
    <w:rsid w:val="007B5969"/>
    <w:rsid w:val="007B68A3"/>
    <w:rsid w:val="007B6A86"/>
    <w:rsid w:val="007B6D3A"/>
    <w:rsid w:val="007B7985"/>
    <w:rsid w:val="007C2E59"/>
    <w:rsid w:val="007C612A"/>
    <w:rsid w:val="007C76F4"/>
    <w:rsid w:val="007C7852"/>
    <w:rsid w:val="007C7F38"/>
    <w:rsid w:val="007D6297"/>
    <w:rsid w:val="007E3CAE"/>
    <w:rsid w:val="007E5025"/>
    <w:rsid w:val="007F0C71"/>
    <w:rsid w:val="007F1317"/>
    <w:rsid w:val="007F2274"/>
    <w:rsid w:val="007F47AD"/>
    <w:rsid w:val="007F5C08"/>
    <w:rsid w:val="008005AC"/>
    <w:rsid w:val="00800A15"/>
    <w:rsid w:val="00802ADD"/>
    <w:rsid w:val="00805CF4"/>
    <w:rsid w:val="00806CF4"/>
    <w:rsid w:val="00812D62"/>
    <w:rsid w:val="0081304F"/>
    <w:rsid w:val="00813E0F"/>
    <w:rsid w:val="00822226"/>
    <w:rsid w:val="00831D8E"/>
    <w:rsid w:val="00837929"/>
    <w:rsid w:val="00837AB7"/>
    <w:rsid w:val="00844B76"/>
    <w:rsid w:val="00845445"/>
    <w:rsid w:val="0084725A"/>
    <w:rsid w:val="0085279D"/>
    <w:rsid w:val="008540B0"/>
    <w:rsid w:val="008552B4"/>
    <w:rsid w:val="00856B42"/>
    <w:rsid w:val="00865355"/>
    <w:rsid w:val="008701B4"/>
    <w:rsid w:val="00872D6B"/>
    <w:rsid w:val="00873BF6"/>
    <w:rsid w:val="00881DE2"/>
    <w:rsid w:val="00881FB7"/>
    <w:rsid w:val="00886246"/>
    <w:rsid w:val="00887A1C"/>
    <w:rsid w:val="008900CA"/>
    <w:rsid w:val="00895C64"/>
    <w:rsid w:val="00895E16"/>
    <w:rsid w:val="00897F4A"/>
    <w:rsid w:val="008A0602"/>
    <w:rsid w:val="008A3451"/>
    <w:rsid w:val="008A7E15"/>
    <w:rsid w:val="008B1E19"/>
    <w:rsid w:val="008C15C5"/>
    <w:rsid w:val="008C29D9"/>
    <w:rsid w:val="008C7B21"/>
    <w:rsid w:val="008D0C8C"/>
    <w:rsid w:val="008D4DBA"/>
    <w:rsid w:val="008D6675"/>
    <w:rsid w:val="008E0628"/>
    <w:rsid w:val="008E44BE"/>
    <w:rsid w:val="008F01C8"/>
    <w:rsid w:val="008F0A7F"/>
    <w:rsid w:val="008F3ABB"/>
    <w:rsid w:val="008F4887"/>
    <w:rsid w:val="008F7261"/>
    <w:rsid w:val="008F775D"/>
    <w:rsid w:val="00906A01"/>
    <w:rsid w:val="00910081"/>
    <w:rsid w:val="00910DC8"/>
    <w:rsid w:val="0091174F"/>
    <w:rsid w:val="00912E5D"/>
    <w:rsid w:val="00920989"/>
    <w:rsid w:val="009223A9"/>
    <w:rsid w:val="00922B7A"/>
    <w:rsid w:val="009232FB"/>
    <w:rsid w:val="0093064F"/>
    <w:rsid w:val="00933059"/>
    <w:rsid w:val="009348B1"/>
    <w:rsid w:val="0093529F"/>
    <w:rsid w:val="00940085"/>
    <w:rsid w:val="00951182"/>
    <w:rsid w:val="009532CC"/>
    <w:rsid w:val="00962AD9"/>
    <w:rsid w:val="00962C6E"/>
    <w:rsid w:val="0096428E"/>
    <w:rsid w:val="00966B8C"/>
    <w:rsid w:val="009742FB"/>
    <w:rsid w:val="00974314"/>
    <w:rsid w:val="00975A51"/>
    <w:rsid w:val="009772FA"/>
    <w:rsid w:val="00980AFA"/>
    <w:rsid w:val="0098164A"/>
    <w:rsid w:val="0098351D"/>
    <w:rsid w:val="00987374"/>
    <w:rsid w:val="00990D31"/>
    <w:rsid w:val="009927C2"/>
    <w:rsid w:val="009A1B10"/>
    <w:rsid w:val="009B5EF0"/>
    <w:rsid w:val="009B6356"/>
    <w:rsid w:val="009B64AD"/>
    <w:rsid w:val="009B6512"/>
    <w:rsid w:val="009B7A69"/>
    <w:rsid w:val="009B7C09"/>
    <w:rsid w:val="009C451D"/>
    <w:rsid w:val="009C56CE"/>
    <w:rsid w:val="009D0F9D"/>
    <w:rsid w:val="009D17B7"/>
    <w:rsid w:val="009D4BAF"/>
    <w:rsid w:val="009D6F05"/>
    <w:rsid w:val="009E01AC"/>
    <w:rsid w:val="009E1932"/>
    <w:rsid w:val="009E2615"/>
    <w:rsid w:val="009E55A5"/>
    <w:rsid w:val="009E633A"/>
    <w:rsid w:val="009E752C"/>
    <w:rsid w:val="00A04967"/>
    <w:rsid w:val="00A175A8"/>
    <w:rsid w:val="00A22EFA"/>
    <w:rsid w:val="00A27A16"/>
    <w:rsid w:val="00A30B13"/>
    <w:rsid w:val="00A34C34"/>
    <w:rsid w:val="00A35B46"/>
    <w:rsid w:val="00A37542"/>
    <w:rsid w:val="00A47807"/>
    <w:rsid w:val="00A50950"/>
    <w:rsid w:val="00A51AB2"/>
    <w:rsid w:val="00A56C62"/>
    <w:rsid w:val="00A65E25"/>
    <w:rsid w:val="00A669EB"/>
    <w:rsid w:val="00A67326"/>
    <w:rsid w:val="00A67E13"/>
    <w:rsid w:val="00A70174"/>
    <w:rsid w:val="00A719B4"/>
    <w:rsid w:val="00A81FC0"/>
    <w:rsid w:val="00A85AC1"/>
    <w:rsid w:val="00A85CA3"/>
    <w:rsid w:val="00A90CF7"/>
    <w:rsid w:val="00A92C9F"/>
    <w:rsid w:val="00A939E4"/>
    <w:rsid w:val="00A965EF"/>
    <w:rsid w:val="00AA245B"/>
    <w:rsid w:val="00AA2A8A"/>
    <w:rsid w:val="00AA3CCF"/>
    <w:rsid w:val="00AA5B95"/>
    <w:rsid w:val="00AA5C3B"/>
    <w:rsid w:val="00AA6B68"/>
    <w:rsid w:val="00AB026B"/>
    <w:rsid w:val="00AB5B82"/>
    <w:rsid w:val="00AB7448"/>
    <w:rsid w:val="00AC28C1"/>
    <w:rsid w:val="00AC2DBB"/>
    <w:rsid w:val="00AD6C8E"/>
    <w:rsid w:val="00AD7CE6"/>
    <w:rsid w:val="00AE7EB9"/>
    <w:rsid w:val="00AF0F7B"/>
    <w:rsid w:val="00AF377C"/>
    <w:rsid w:val="00AF58BC"/>
    <w:rsid w:val="00AF7CA4"/>
    <w:rsid w:val="00B05495"/>
    <w:rsid w:val="00B064A8"/>
    <w:rsid w:val="00B1574F"/>
    <w:rsid w:val="00B203F0"/>
    <w:rsid w:val="00B27F50"/>
    <w:rsid w:val="00B3032C"/>
    <w:rsid w:val="00B30B5F"/>
    <w:rsid w:val="00B3535A"/>
    <w:rsid w:val="00B46CCF"/>
    <w:rsid w:val="00B557FA"/>
    <w:rsid w:val="00B57F4F"/>
    <w:rsid w:val="00B6013C"/>
    <w:rsid w:val="00B6136E"/>
    <w:rsid w:val="00B631B6"/>
    <w:rsid w:val="00B723AF"/>
    <w:rsid w:val="00B72BA7"/>
    <w:rsid w:val="00B80691"/>
    <w:rsid w:val="00B831DE"/>
    <w:rsid w:val="00B91149"/>
    <w:rsid w:val="00B91E39"/>
    <w:rsid w:val="00B92C11"/>
    <w:rsid w:val="00B95C14"/>
    <w:rsid w:val="00BA0F0B"/>
    <w:rsid w:val="00BA2677"/>
    <w:rsid w:val="00BA568F"/>
    <w:rsid w:val="00BA68F1"/>
    <w:rsid w:val="00BA6E79"/>
    <w:rsid w:val="00BB7705"/>
    <w:rsid w:val="00BC116F"/>
    <w:rsid w:val="00BC324D"/>
    <w:rsid w:val="00BC41DA"/>
    <w:rsid w:val="00BC580D"/>
    <w:rsid w:val="00BC747B"/>
    <w:rsid w:val="00BD67BD"/>
    <w:rsid w:val="00BE3DEE"/>
    <w:rsid w:val="00BE7AA2"/>
    <w:rsid w:val="00BF0718"/>
    <w:rsid w:val="00BF138C"/>
    <w:rsid w:val="00BF18D4"/>
    <w:rsid w:val="00BF4F70"/>
    <w:rsid w:val="00BF5E91"/>
    <w:rsid w:val="00C0048D"/>
    <w:rsid w:val="00C00D23"/>
    <w:rsid w:val="00C01BC5"/>
    <w:rsid w:val="00C07BA3"/>
    <w:rsid w:val="00C16CC6"/>
    <w:rsid w:val="00C21AF4"/>
    <w:rsid w:val="00C22308"/>
    <w:rsid w:val="00C22A2C"/>
    <w:rsid w:val="00C250B2"/>
    <w:rsid w:val="00C251DF"/>
    <w:rsid w:val="00C34D53"/>
    <w:rsid w:val="00C376B7"/>
    <w:rsid w:val="00C42137"/>
    <w:rsid w:val="00C4685F"/>
    <w:rsid w:val="00C46978"/>
    <w:rsid w:val="00C50851"/>
    <w:rsid w:val="00C5131C"/>
    <w:rsid w:val="00C565AA"/>
    <w:rsid w:val="00C632D3"/>
    <w:rsid w:val="00C63491"/>
    <w:rsid w:val="00C63C86"/>
    <w:rsid w:val="00C67845"/>
    <w:rsid w:val="00C70B3C"/>
    <w:rsid w:val="00C731F4"/>
    <w:rsid w:val="00C73CCD"/>
    <w:rsid w:val="00C743EA"/>
    <w:rsid w:val="00C76F9C"/>
    <w:rsid w:val="00C80F1C"/>
    <w:rsid w:val="00C854B4"/>
    <w:rsid w:val="00C8554F"/>
    <w:rsid w:val="00C86AFE"/>
    <w:rsid w:val="00C87DC5"/>
    <w:rsid w:val="00C93639"/>
    <w:rsid w:val="00C94A30"/>
    <w:rsid w:val="00C97AB2"/>
    <w:rsid w:val="00CA5E83"/>
    <w:rsid w:val="00CB0316"/>
    <w:rsid w:val="00CB6275"/>
    <w:rsid w:val="00CB6EDE"/>
    <w:rsid w:val="00CB7D6B"/>
    <w:rsid w:val="00CC2972"/>
    <w:rsid w:val="00CD264F"/>
    <w:rsid w:val="00CD2BBA"/>
    <w:rsid w:val="00CE1366"/>
    <w:rsid w:val="00CE1826"/>
    <w:rsid w:val="00CE1F6A"/>
    <w:rsid w:val="00CE298F"/>
    <w:rsid w:val="00CF0AFD"/>
    <w:rsid w:val="00CF3E67"/>
    <w:rsid w:val="00CF5833"/>
    <w:rsid w:val="00D07341"/>
    <w:rsid w:val="00D13A1F"/>
    <w:rsid w:val="00D1541A"/>
    <w:rsid w:val="00D15C7F"/>
    <w:rsid w:val="00D16097"/>
    <w:rsid w:val="00D205AA"/>
    <w:rsid w:val="00D2222B"/>
    <w:rsid w:val="00D27EF7"/>
    <w:rsid w:val="00D31839"/>
    <w:rsid w:val="00D32D99"/>
    <w:rsid w:val="00D3307A"/>
    <w:rsid w:val="00D33CA2"/>
    <w:rsid w:val="00D41B9E"/>
    <w:rsid w:val="00D43CC6"/>
    <w:rsid w:val="00D54592"/>
    <w:rsid w:val="00D54801"/>
    <w:rsid w:val="00D57602"/>
    <w:rsid w:val="00D72DFD"/>
    <w:rsid w:val="00D73EAD"/>
    <w:rsid w:val="00D76377"/>
    <w:rsid w:val="00D77347"/>
    <w:rsid w:val="00D87930"/>
    <w:rsid w:val="00D91563"/>
    <w:rsid w:val="00D92B42"/>
    <w:rsid w:val="00D933B6"/>
    <w:rsid w:val="00D9606E"/>
    <w:rsid w:val="00D96881"/>
    <w:rsid w:val="00DA2128"/>
    <w:rsid w:val="00DA261D"/>
    <w:rsid w:val="00DA5A01"/>
    <w:rsid w:val="00DA7F1E"/>
    <w:rsid w:val="00DB17CD"/>
    <w:rsid w:val="00DB2338"/>
    <w:rsid w:val="00DB2DBB"/>
    <w:rsid w:val="00DB5F78"/>
    <w:rsid w:val="00DB77D8"/>
    <w:rsid w:val="00DC66B4"/>
    <w:rsid w:val="00DD0E0E"/>
    <w:rsid w:val="00DD67B6"/>
    <w:rsid w:val="00DE0EF3"/>
    <w:rsid w:val="00DE498E"/>
    <w:rsid w:val="00DE6E00"/>
    <w:rsid w:val="00DF1D54"/>
    <w:rsid w:val="00DF2A5C"/>
    <w:rsid w:val="00E05D46"/>
    <w:rsid w:val="00E156D6"/>
    <w:rsid w:val="00E17CEA"/>
    <w:rsid w:val="00E24CAA"/>
    <w:rsid w:val="00E25B78"/>
    <w:rsid w:val="00E26A82"/>
    <w:rsid w:val="00E27FD8"/>
    <w:rsid w:val="00E30427"/>
    <w:rsid w:val="00E31F51"/>
    <w:rsid w:val="00E32CD1"/>
    <w:rsid w:val="00E32FB8"/>
    <w:rsid w:val="00E333DA"/>
    <w:rsid w:val="00E3494A"/>
    <w:rsid w:val="00E36793"/>
    <w:rsid w:val="00E37F97"/>
    <w:rsid w:val="00E413A8"/>
    <w:rsid w:val="00E41FE3"/>
    <w:rsid w:val="00E4630A"/>
    <w:rsid w:val="00E50B46"/>
    <w:rsid w:val="00E51565"/>
    <w:rsid w:val="00E6054F"/>
    <w:rsid w:val="00E62A7A"/>
    <w:rsid w:val="00E67902"/>
    <w:rsid w:val="00E67BFF"/>
    <w:rsid w:val="00E7136B"/>
    <w:rsid w:val="00E71F12"/>
    <w:rsid w:val="00E734F2"/>
    <w:rsid w:val="00E73E6C"/>
    <w:rsid w:val="00E817EC"/>
    <w:rsid w:val="00E82C63"/>
    <w:rsid w:val="00E85F2E"/>
    <w:rsid w:val="00E86AD9"/>
    <w:rsid w:val="00E97F12"/>
    <w:rsid w:val="00EA06AF"/>
    <w:rsid w:val="00EA208D"/>
    <w:rsid w:val="00EB08DB"/>
    <w:rsid w:val="00EC5912"/>
    <w:rsid w:val="00EC6A79"/>
    <w:rsid w:val="00ED3853"/>
    <w:rsid w:val="00EE2AC6"/>
    <w:rsid w:val="00EE41EB"/>
    <w:rsid w:val="00EE4ABA"/>
    <w:rsid w:val="00EF01A8"/>
    <w:rsid w:val="00EF01B5"/>
    <w:rsid w:val="00EF1437"/>
    <w:rsid w:val="00EF5E29"/>
    <w:rsid w:val="00EF6CFC"/>
    <w:rsid w:val="00F041E3"/>
    <w:rsid w:val="00F11504"/>
    <w:rsid w:val="00F116FF"/>
    <w:rsid w:val="00F16EC1"/>
    <w:rsid w:val="00F22C94"/>
    <w:rsid w:val="00F2524A"/>
    <w:rsid w:val="00F35EFE"/>
    <w:rsid w:val="00F40ECA"/>
    <w:rsid w:val="00F43CFD"/>
    <w:rsid w:val="00F44F1B"/>
    <w:rsid w:val="00F45605"/>
    <w:rsid w:val="00F50350"/>
    <w:rsid w:val="00F503AC"/>
    <w:rsid w:val="00F61CCB"/>
    <w:rsid w:val="00F642B6"/>
    <w:rsid w:val="00F65697"/>
    <w:rsid w:val="00F70D76"/>
    <w:rsid w:val="00F86332"/>
    <w:rsid w:val="00F879C7"/>
    <w:rsid w:val="00F92FF4"/>
    <w:rsid w:val="00F93AD2"/>
    <w:rsid w:val="00FA4305"/>
    <w:rsid w:val="00FA46DB"/>
    <w:rsid w:val="00FA5C37"/>
    <w:rsid w:val="00FB1B01"/>
    <w:rsid w:val="00FB2EE3"/>
    <w:rsid w:val="00FB44BB"/>
    <w:rsid w:val="00FB4DBD"/>
    <w:rsid w:val="00FC0151"/>
    <w:rsid w:val="00FC0228"/>
    <w:rsid w:val="00FC1087"/>
    <w:rsid w:val="00FC16A2"/>
    <w:rsid w:val="00FC2D95"/>
    <w:rsid w:val="00FC3100"/>
    <w:rsid w:val="00FC3679"/>
    <w:rsid w:val="00FC7673"/>
    <w:rsid w:val="00FD1D3C"/>
    <w:rsid w:val="00FD2FD7"/>
    <w:rsid w:val="00FE03DB"/>
    <w:rsid w:val="00FE396E"/>
    <w:rsid w:val="00FE6F8F"/>
    <w:rsid w:val="00FE7502"/>
    <w:rsid w:val="00FF0C9A"/>
    <w:rsid w:val="00FF3347"/>
    <w:rsid w:val="00FF68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7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3A40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unhideWhenUsed/>
    <w:qFormat/>
    <w:rsid w:val="008E44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39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39E4"/>
  </w:style>
  <w:style w:type="paragraph" w:styleId="Rodap">
    <w:name w:val="footer"/>
    <w:basedOn w:val="Normal"/>
    <w:link w:val="RodapChar"/>
    <w:uiPriority w:val="99"/>
    <w:unhideWhenUsed/>
    <w:rsid w:val="00A939E4"/>
    <w:pPr>
      <w:tabs>
        <w:tab w:val="center" w:pos="4252"/>
        <w:tab w:val="right" w:pos="8504"/>
      </w:tabs>
      <w:spacing w:after="0" w:line="240" w:lineRule="auto"/>
    </w:pPr>
  </w:style>
  <w:style w:type="character" w:customStyle="1" w:styleId="RodapChar">
    <w:name w:val="Rodapé Char"/>
    <w:basedOn w:val="Fontepargpadro"/>
    <w:link w:val="Rodap"/>
    <w:uiPriority w:val="99"/>
    <w:rsid w:val="00A939E4"/>
  </w:style>
  <w:style w:type="paragraph" w:styleId="Textodenotaderodap">
    <w:name w:val="footnote text"/>
    <w:basedOn w:val="Normal"/>
    <w:link w:val="TextodenotaderodapChar"/>
    <w:uiPriority w:val="99"/>
    <w:semiHidden/>
    <w:unhideWhenUsed/>
    <w:rsid w:val="00D5459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54592"/>
    <w:rPr>
      <w:sz w:val="20"/>
      <w:szCs w:val="20"/>
    </w:rPr>
  </w:style>
  <w:style w:type="character" w:styleId="Refdenotaderodap">
    <w:name w:val="footnote reference"/>
    <w:basedOn w:val="Fontepargpadro"/>
    <w:uiPriority w:val="99"/>
    <w:semiHidden/>
    <w:unhideWhenUsed/>
    <w:rsid w:val="00D54592"/>
    <w:rPr>
      <w:vertAlign w:val="superscript"/>
    </w:rPr>
  </w:style>
  <w:style w:type="character" w:styleId="Hyperlink">
    <w:name w:val="Hyperlink"/>
    <w:basedOn w:val="Fontepargpadro"/>
    <w:uiPriority w:val="99"/>
    <w:unhideWhenUsed/>
    <w:rsid w:val="00195C25"/>
    <w:rPr>
      <w:color w:val="0000FF" w:themeColor="hyperlink"/>
      <w:u w:val="single"/>
    </w:rPr>
  </w:style>
  <w:style w:type="paragraph" w:styleId="PargrafodaLista">
    <w:name w:val="List Paragraph"/>
    <w:basedOn w:val="Normal"/>
    <w:uiPriority w:val="34"/>
    <w:qFormat/>
    <w:rsid w:val="002036DF"/>
    <w:pPr>
      <w:ind w:left="720"/>
      <w:contextualSpacing/>
    </w:pPr>
  </w:style>
  <w:style w:type="paragraph" w:styleId="NormalWeb">
    <w:name w:val="Normal (Web)"/>
    <w:basedOn w:val="Normal"/>
    <w:uiPriority w:val="99"/>
    <w:semiHidden/>
    <w:unhideWhenUsed/>
    <w:rsid w:val="00873BF6"/>
    <w:pPr>
      <w:spacing w:before="100" w:beforeAutospacing="1" w:after="100" w:afterAutospacing="1" w:line="240" w:lineRule="auto"/>
    </w:pPr>
    <w:rPr>
      <w:rFonts w:ascii="Times New Roman" w:eastAsia="Times New Roman" w:hAnsi="Times New Roman" w:cs="Times New Roman"/>
      <w:szCs w:val="24"/>
      <w:lang w:eastAsia="pt-BR"/>
    </w:rPr>
  </w:style>
  <w:style w:type="paragraph" w:styleId="Textodenotadefim">
    <w:name w:val="endnote text"/>
    <w:basedOn w:val="Normal"/>
    <w:link w:val="TextodenotadefimChar"/>
    <w:uiPriority w:val="99"/>
    <w:semiHidden/>
    <w:unhideWhenUsed/>
    <w:rsid w:val="00431BA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31BA2"/>
    <w:rPr>
      <w:sz w:val="20"/>
      <w:szCs w:val="20"/>
    </w:rPr>
  </w:style>
  <w:style w:type="character" w:styleId="Refdenotadefim">
    <w:name w:val="endnote reference"/>
    <w:basedOn w:val="Fontepargpadro"/>
    <w:uiPriority w:val="99"/>
    <w:semiHidden/>
    <w:unhideWhenUsed/>
    <w:rsid w:val="00431BA2"/>
    <w:rPr>
      <w:vertAlign w:val="superscript"/>
    </w:rPr>
  </w:style>
  <w:style w:type="paragraph" w:styleId="Subttulo">
    <w:name w:val="Subtitle"/>
    <w:basedOn w:val="Normal"/>
    <w:link w:val="SubttuloChar"/>
    <w:qFormat/>
    <w:rsid w:val="009D17B7"/>
    <w:pPr>
      <w:spacing w:after="0" w:line="240" w:lineRule="auto"/>
      <w:jc w:val="center"/>
    </w:pPr>
    <w:rPr>
      <w:rFonts w:ascii="Arial" w:eastAsia="Times New Roman" w:hAnsi="Arial" w:cs="Times New Roman"/>
      <w:szCs w:val="16"/>
      <w:u w:val="single"/>
      <w:lang w:eastAsia="pt-BR"/>
    </w:rPr>
  </w:style>
  <w:style w:type="character" w:customStyle="1" w:styleId="SubttuloChar">
    <w:name w:val="Subtítulo Char"/>
    <w:basedOn w:val="Fontepargpadro"/>
    <w:link w:val="Subttulo"/>
    <w:rsid w:val="009D17B7"/>
    <w:rPr>
      <w:rFonts w:ascii="Arial" w:eastAsia="Times New Roman" w:hAnsi="Arial" w:cs="Times New Roman"/>
      <w:szCs w:val="16"/>
      <w:u w:val="single"/>
      <w:lang w:eastAsia="pt-BR"/>
    </w:rPr>
  </w:style>
  <w:style w:type="paragraph" w:customStyle="1" w:styleId="Default">
    <w:name w:val="Default"/>
    <w:rsid w:val="00C251DF"/>
    <w:pPr>
      <w:autoSpaceDE w:val="0"/>
      <w:autoSpaceDN w:val="0"/>
      <w:adjustRightInd w:val="0"/>
      <w:spacing w:after="0" w:line="240" w:lineRule="auto"/>
    </w:pPr>
    <w:rPr>
      <w:rFonts w:ascii="Arial" w:hAnsi="Arial" w:cs="Arial"/>
      <w:color w:val="000000"/>
      <w:szCs w:val="24"/>
    </w:rPr>
  </w:style>
  <w:style w:type="paragraph" w:styleId="Corpodetexto">
    <w:name w:val="Body Text"/>
    <w:basedOn w:val="Normal"/>
    <w:link w:val="CorpodetextoChar"/>
    <w:rsid w:val="00AB7448"/>
    <w:pPr>
      <w:spacing w:after="120" w:line="240" w:lineRule="auto"/>
    </w:pPr>
    <w:rPr>
      <w:rFonts w:ascii="Times New Roman" w:eastAsia="Times New Roman" w:hAnsi="Times New Roman" w:cs="Times New Roman"/>
      <w:szCs w:val="24"/>
      <w:lang w:val="x-none" w:eastAsia="x-none"/>
    </w:rPr>
  </w:style>
  <w:style w:type="character" w:customStyle="1" w:styleId="CorpodetextoChar">
    <w:name w:val="Corpo de texto Char"/>
    <w:basedOn w:val="Fontepargpadro"/>
    <w:link w:val="Corpodetexto"/>
    <w:rsid w:val="00AB7448"/>
    <w:rPr>
      <w:rFonts w:ascii="Times New Roman" w:eastAsia="Times New Roman" w:hAnsi="Times New Roman" w:cs="Times New Roman"/>
      <w:szCs w:val="24"/>
      <w:lang w:val="x-none" w:eastAsia="x-none"/>
    </w:rPr>
  </w:style>
  <w:style w:type="table" w:styleId="Tabelacomgrade">
    <w:name w:val="Table Grid"/>
    <w:basedOn w:val="Tabelanormal"/>
    <w:uiPriority w:val="59"/>
    <w:rsid w:val="00C80F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A719B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19B4"/>
    <w:rPr>
      <w:rFonts w:ascii="Tahoma" w:hAnsi="Tahoma" w:cs="Tahoma"/>
      <w:sz w:val="16"/>
      <w:szCs w:val="16"/>
    </w:rPr>
  </w:style>
  <w:style w:type="character" w:styleId="Forte">
    <w:name w:val="Strong"/>
    <w:basedOn w:val="Fontepargpadro"/>
    <w:uiPriority w:val="22"/>
    <w:qFormat/>
    <w:rsid w:val="00793FF5"/>
    <w:rPr>
      <w:b/>
      <w:bCs/>
    </w:rPr>
  </w:style>
  <w:style w:type="character" w:customStyle="1" w:styleId="UnresolvedMention">
    <w:name w:val="Unresolved Mention"/>
    <w:basedOn w:val="Fontepargpadro"/>
    <w:uiPriority w:val="99"/>
    <w:semiHidden/>
    <w:unhideWhenUsed/>
    <w:rsid w:val="000F1F10"/>
    <w:rPr>
      <w:color w:val="605E5C"/>
      <w:shd w:val="clear" w:color="auto" w:fill="E1DFDD"/>
    </w:rPr>
  </w:style>
  <w:style w:type="paragraph" w:customStyle="1" w:styleId="western">
    <w:name w:val="western"/>
    <w:basedOn w:val="Normal"/>
    <w:rsid w:val="00B3032C"/>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label">
    <w:name w:val="label"/>
    <w:basedOn w:val="Fontepargpadro"/>
    <w:rsid w:val="00B3032C"/>
  </w:style>
  <w:style w:type="character" w:customStyle="1" w:styleId="titulo">
    <w:name w:val="titulo"/>
    <w:basedOn w:val="Fontepargpadro"/>
    <w:rsid w:val="00B3032C"/>
  </w:style>
  <w:style w:type="character" w:customStyle="1" w:styleId="Ttulo1Char">
    <w:name w:val="Título 1 Char"/>
    <w:basedOn w:val="Fontepargpadro"/>
    <w:link w:val="Ttulo1"/>
    <w:uiPriority w:val="9"/>
    <w:rsid w:val="003A407A"/>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8E44BE"/>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3A40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unhideWhenUsed/>
    <w:qFormat/>
    <w:rsid w:val="008E44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39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39E4"/>
  </w:style>
  <w:style w:type="paragraph" w:styleId="Rodap">
    <w:name w:val="footer"/>
    <w:basedOn w:val="Normal"/>
    <w:link w:val="RodapChar"/>
    <w:uiPriority w:val="99"/>
    <w:unhideWhenUsed/>
    <w:rsid w:val="00A939E4"/>
    <w:pPr>
      <w:tabs>
        <w:tab w:val="center" w:pos="4252"/>
        <w:tab w:val="right" w:pos="8504"/>
      </w:tabs>
      <w:spacing w:after="0" w:line="240" w:lineRule="auto"/>
    </w:pPr>
  </w:style>
  <w:style w:type="character" w:customStyle="1" w:styleId="RodapChar">
    <w:name w:val="Rodapé Char"/>
    <w:basedOn w:val="Fontepargpadro"/>
    <w:link w:val="Rodap"/>
    <w:uiPriority w:val="99"/>
    <w:rsid w:val="00A939E4"/>
  </w:style>
  <w:style w:type="paragraph" w:styleId="Textodenotaderodap">
    <w:name w:val="footnote text"/>
    <w:basedOn w:val="Normal"/>
    <w:link w:val="TextodenotaderodapChar"/>
    <w:uiPriority w:val="99"/>
    <w:semiHidden/>
    <w:unhideWhenUsed/>
    <w:rsid w:val="00D5459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54592"/>
    <w:rPr>
      <w:sz w:val="20"/>
      <w:szCs w:val="20"/>
    </w:rPr>
  </w:style>
  <w:style w:type="character" w:styleId="Refdenotaderodap">
    <w:name w:val="footnote reference"/>
    <w:basedOn w:val="Fontepargpadro"/>
    <w:uiPriority w:val="99"/>
    <w:semiHidden/>
    <w:unhideWhenUsed/>
    <w:rsid w:val="00D54592"/>
    <w:rPr>
      <w:vertAlign w:val="superscript"/>
    </w:rPr>
  </w:style>
  <w:style w:type="character" w:styleId="Hyperlink">
    <w:name w:val="Hyperlink"/>
    <w:basedOn w:val="Fontepargpadro"/>
    <w:uiPriority w:val="99"/>
    <w:unhideWhenUsed/>
    <w:rsid w:val="00195C25"/>
    <w:rPr>
      <w:color w:val="0000FF" w:themeColor="hyperlink"/>
      <w:u w:val="single"/>
    </w:rPr>
  </w:style>
  <w:style w:type="paragraph" w:styleId="PargrafodaLista">
    <w:name w:val="List Paragraph"/>
    <w:basedOn w:val="Normal"/>
    <w:uiPriority w:val="34"/>
    <w:qFormat/>
    <w:rsid w:val="002036DF"/>
    <w:pPr>
      <w:ind w:left="720"/>
      <w:contextualSpacing/>
    </w:pPr>
  </w:style>
  <w:style w:type="paragraph" w:styleId="NormalWeb">
    <w:name w:val="Normal (Web)"/>
    <w:basedOn w:val="Normal"/>
    <w:uiPriority w:val="99"/>
    <w:semiHidden/>
    <w:unhideWhenUsed/>
    <w:rsid w:val="00873BF6"/>
    <w:pPr>
      <w:spacing w:before="100" w:beforeAutospacing="1" w:after="100" w:afterAutospacing="1" w:line="240" w:lineRule="auto"/>
    </w:pPr>
    <w:rPr>
      <w:rFonts w:ascii="Times New Roman" w:eastAsia="Times New Roman" w:hAnsi="Times New Roman" w:cs="Times New Roman"/>
      <w:szCs w:val="24"/>
      <w:lang w:eastAsia="pt-BR"/>
    </w:rPr>
  </w:style>
  <w:style w:type="paragraph" w:styleId="Textodenotadefim">
    <w:name w:val="endnote text"/>
    <w:basedOn w:val="Normal"/>
    <w:link w:val="TextodenotadefimChar"/>
    <w:uiPriority w:val="99"/>
    <w:semiHidden/>
    <w:unhideWhenUsed/>
    <w:rsid w:val="00431BA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31BA2"/>
    <w:rPr>
      <w:sz w:val="20"/>
      <w:szCs w:val="20"/>
    </w:rPr>
  </w:style>
  <w:style w:type="character" w:styleId="Refdenotadefim">
    <w:name w:val="endnote reference"/>
    <w:basedOn w:val="Fontepargpadro"/>
    <w:uiPriority w:val="99"/>
    <w:semiHidden/>
    <w:unhideWhenUsed/>
    <w:rsid w:val="00431BA2"/>
    <w:rPr>
      <w:vertAlign w:val="superscript"/>
    </w:rPr>
  </w:style>
  <w:style w:type="paragraph" w:styleId="Subttulo">
    <w:name w:val="Subtitle"/>
    <w:basedOn w:val="Normal"/>
    <w:link w:val="SubttuloChar"/>
    <w:qFormat/>
    <w:rsid w:val="009D17B7"/>
    <w:pPr>
      <w:spacing w:after="0" w:line="240" w:lineRule="auto"/>
      <w:jc w:val="center"/>
    </w:pPr>
    <w:rPr>
      <w:rFonts w:ascii="Arial" w:eastAsia="Times New Roman" w:hAnsi="Arial" w:cs="Times New Roman"/>
      <w:szCs w:val="16"/>
      <w:u w:val="single"/>
      <w:lang w:eastAsia="pt-BR"/>
    </w:rPr>
  </w:style>
  <w:style w:type="character" w:customStyle="1" w:styleId="SubttuloChar">
    <w:name w:val="Subtítulo Char"/>
    <w:basedOn w:val="Fontepargpadro"/>
    <w:link w:val="Subttulo"/>
    <w:rsid w:val="009D17B7"/>
    <w:rPr>
      <w:rFonts w:ascii="Arial" w:eastAsia="Times New Roman" w:hAnsi="Arial" w:cs="Times New Roman"/>
      <w:szCs w:val="16"/>
      <w:u w:val="single"/>
      <w:lang w:eastAsia="pt-BR"/>
    </w:rPr>
  </w:style>
  <w:style w:type="paragraph" w:customStyle="1" w:styleId="Default">
    <w:name w:val="Default"/>
    <w:rsid w:val="00C251DF"/>
    <w:pPr>
      <w:autoSpaceDE w:val="0"/>
      <w:autoSpaceDN w:val="0"/>
      <w:adjustRightInd w:val="0"/>
      <w:spacing w:after="0" w:line="240" w:lineRule="auto"/>
    </w:pPr>
    <w:rPr>
      <w:rFonts w:ascii="Arial" w:hAnsi="Arial" w:cs="Arial"/>
      <w:color w:val="000000"/>
      <w:szCs w:val="24"/>
    </w:rPr>
  </w:style>
  <w:style w:type="paragraph" w:styleId="Corpodetexto">
    <w:name w:val="Body Text"/>
    <w:basedOn w:val="Normal"/>
    <w:link w:val="CorpodetextoChar"/>
    <w:rsid w:val="00AB7448"/>
    <w:pPr>
      <w:spacing w:after="120" w:line="240" w:lineRule="auto"/>
    </w:pPr>
    <w:rPr>
      <w:rFonts w:ascii="Times New Roman" w:eastAsia="Times New Roman" w:hAnsi="Times New Roman" w:cs="Times New Roman"/>
      <w:szCs w:val="24"/>
      <w:lang w:val="x-none" w:eastAsia="x-none"/>
    </w:rPr>
  </w:style>
  <w:style w:type="character" w:customStyle="1" w:styleId="CorpodetextoChar">
    <w:name w:val="Corpo de texto Char"/>
    <w:basedOn w:val="Fontepargpadro"/>
    <w:link w:val="Corpodetexto"/>
    <w:rsid w:val="00AB7448"/>
    <w:rPr>
      <w:rFonts w:ascii="Times New Roman" w:eastAsia="Times New Roman" w:hAnsi="Times New Roman" w:cs="Times New Roman"/>
      <w:szCs w:val="24"/>
      <w:lang w:val="x-none" w:eastAsia="x-none"/>
    </w:rPr>
  </w:style>
  <w:style w:type="table" w:styleId="Tabelacomgrade">
    <w:name w:val="Table Grid"/>
    <w:basedOn w:val="Tabelanormal"/>
    <w:uiPriority w:val="59"/>
    <w:rsid w:val="00C80F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A719B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19B4"/>
    <w:rPr>
      <w:rFonts w:ascii="Tahoma" w:hAnsi="Tahoma" w:cs="Tahoma"/>
      <w:sz w:val="16"/>
      <w:szCs w:val="16"/>
    </w:rPr>
  </w:style>
  <w:style w:type="character" w:styleId="Forte">
    <w:name w:val="Strong"/>
    <w:basedOn w:val="Fontepargpadro"/>
    <w:uiPriority w:val="22"/>
    <w:qFormat/>
    <w:rsid w:val="00793FF5"/>
    <w:rPr>
      <w:b/>
      <w:bCs/>
    </w:rPr>
  </w:style>
  <w:style w:type="character" w:customStyle="1" w:styleId="UnresolvedMention">
    <w:name w:val="Unresolved Mention"/>
    <w:basedOn w:val="Fontepargpadro"/>
    <w:uiPriority w:val="99"/>
    <w:semiHidden/>
    <w:unhideWhenUsed/>
    <w:rsid w:val="000F1F10"/>
    <w:rPr>
      <w:color w:val="605E5C"/>
      <w:shd w:val="clear" w:color="auto" w:fill="E1DFDD"/>
    </w:rPr>
  </w:style>
  <w:style w:type="paragraph" w:customStyle="1" w:styleId="western">
    <w:name w:val="western"/>
    <w:basedOn w:val="Normal"/>
    <w:rsid w:val="00B3032C"/>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label">
    <w:name w:val="label"/>
    <w:basedOn w:val="Fontepargpadro"/>
    <w:rsid w:val="00B3032C"/>
  </w:style>
  <w:style w:type="character" w:customStyle="1" w:styleId="titulo">
    <w:name w:val="titulo"/>
    <w:basedOn w:val="Fontepargpadro"/>
    <w:rsid w:val="00B3032C"/>
  </w:style>
  <w:style w:type="character" w:customStyle="1" w:styleId="Ttulo1Char">
    <w:name w:val="Título 1 Char"/>
    <w:basedOn w:val="Fontepargpadro"/>
    <w:link w:val="Ttulo1"/>
    <w:uiPriority w:val="9"/>
    <w:rsid w:val="003A407A"/>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8E44B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9272">
      <w:bodyDiv w:val="1"/>
      <w:marLeft w:val="0"/>
      <w:marRight w:val="0"/>
      <w:marTop w:val="0"/>
      <w:marBottom w:val="0"/>
      <w:divBdr>
        <w:top w:val="none" w:sz="0" w:space="0" w:color="auto"/>
        <w:left w:val="none" w:sz="0" w:space="0" w:color="auto"/>
        <w:bottom w:val="none" w:sz="0" w:space="0" w:color="auto"/>
        <w:right w:val="none" w:sz="0" w:space="0" w:color="auto"/>
      </w:divBdr>
      <w:divsChild>
        <w:div w:id="899907480">
          <w:marLeft w:val="0"/>
          <w:marRight w:val="0"/>
          <w:marTop w:val="0"/>
          <w:marBottom w:val="0"/>
          <w:divBdr>
            <w:top w:val="none" w:sz="0" w:space="0" w:color="auto"/>
            <w:left w:val="none" w:sz="0" w:space="0" w:color="auto"/>
            <w:bottom w:val="none" w:sz="0" w:space="0" w:color="auto"/>
            <w:right w:val="none" w:sz="0" w:space="0" w:color="auto"/>
          </w:divBdr>
        </w:div>
        <w:div w:id="555969905">
          <w:marLeft w:val="0"/>
          <w:marRight w:val="0"/>
          <w:marTop w:val="0"/>
          <w:marBottom w:val="0"/>
          <w:divBdr>
            <w:top w:val="none" w:sz="0" w:space="0" w:color="auto"/>
            <w:left w:val="none" w:sz="0" w:space="0" w:color="auto"/>
            <w:bottom w:val="none" w:sz="0" w:space="0" w:color="auto"/>
            <w:right w:val="none" w:sz="0" w:space="0" w:color="auto"/>
          </w:divBdr>
        </w:div>
        <w:div w:id="1130974006">
          <w:marLeft w:val="0"/>
          <w:marRight w:val="0"/>
          <w:marTop w:val="0"/>
          <w:marBottom w:val="0"/>
          <w:divBdr>
            <w:top w:val="none" w:sz="0" w:space="0" w:color="auto"/>
            <w:left w:val="none" w:sz="0" w:space="0" w:color="auto"/>
            <w:bottom w:val="none" w:sz="0" w:space="0" w:color="auto"/>
            <w:right w:val="none" w:sz="0" w:space="0" w:color="auto"/>
          </w:divBdr>
        </w:div>
        <w:div w:id="2052261049">
          <w:marLeft w:val="0"/>
          <w:marRight w:val="0"/>
          <w:marTop w:val="0"/>
          <w:marBottom w:val="0"/>
          <w:divBdr>
            <w:top w:val="none" w:sz="0" w:space="0" w:color="auto"/>
            <w:left w:val="none" w:sz="0" w:space="0" w:color="auto"/>
            <w:bottom w:val="none" w:sz="0" w:space="0" w:color="auto"/>
            <w:right w:val="none" w:sz="0" w:space="0" w:color="auto"/>
          </w:divBdr>
        </w:div>
        <w:div w:id="668018790">
          <w:marLeft w:val="0"/>
          <w:marRight w:val="0"/>
          <w:marTop w:val="0"/>
          <w:marBottom w:val="0"/>
          <w:divBdr>
            <w:top w:val="none" w:sz="0" w:space="0" w:color="auto"/>
            <w:left w:val="none" w:sz="0" w:space="0" w:color="auto"/>
            <w:bottom w:val="none" w:sz="0" w:space="0" w:color="auto"/>
            <w:right w:val="none" w:sz="0" w:space="0" w:color="auto"/>
          </w:divBdr>
        </w:div>
        <w:div w:id="1823421001">
          <w:marLeft w:val="0"/>
          <w:marRight w:val="0"/>
          <w:marTop w:val="0"/>
          <w:marBottom w:val="0"/>
          <w:divBdr>
            <w:top w:val="none" w:sz="0" w:space="0" w:color="auto"/>
            <w:left w:val="none" w:sz="0" w:space="0" w:color="auto"/>
            <w:bottom w:val="none" w:sz="0" w:space="0" w:color="auto"/>
            <w:right w:val="none" w:sz="0" w:space="0" w:color="auto"/>
          </w:divBdr>
        </w:div>
        <w:div w:id="996030027">
          <w:marLeft w:val="0"/>
          <w:marRight w:val="0"/>
          <w:marTop w:val="0"/>
          <w:marBottom w:val="0"/>
          <w:divBdr>
            <w:top w:val="none" w:sz="0" w:space="0" w:color="auto"/>
            <w:left w:val="none" w:sz="0" w:space="0" w:color="auto"/>
            <w:bottom w:val="none" w:sz="0" w:space="0" w:color="auto"/>
            <w:right w:val="none" w:sz="0" w:space="0" w:color="auto"/>
          </w:divBdr>
        </w:div>
        <w:div w:id="2140222916">
          <w:marLeft w:val="0"/>
          <w:marRight w:val="0"/>
          <w:marTop w:val="0"/>
          <w:marBottom w:val="0"/>
          <w:divBdr>
            <w:top w:val="none" w:sz="0" w:space="0" w:color="auto"/>
            <w:left w:val="none" w:sz="0" w:space="0" w:color="auto"/>
            <w:bottom w:val="none" w:sz="0" w:space="0" w:color="auto"/>
            <w:right w:val="none" w:sz="0" w:space="0" w:color="auto"/>
          </w:divBdr>
        </w:div>
        <w:div w:id="884562424">
          <w:marLeft w:val="0"/>
          <w:marRight w:val="0"/>
          <w:marTop w:val="0"/>
          <w:marBottom w:val="0"/>
          <w:divBdr>
            <w:top w:val="none" w:sz="0" w:space="0" w:color="auto"/>
            <w:left w:val="none" w:sz="0" w:space="0" w:color="auto"/>
            <w:bottom w:val="none" w:sz="0" w:space="0" w:color="auto"/>
            <w:right w:val="none" w:sz="0" w:space="0" w:color="auto"/>
          </w:divBdr>
        </w:div>
        <w:div w:id="734857649">
          <w:marLeft w:val="0"/>
          <w:marRight w:val="0"/>
          <w:marTop w:val="0"/>
          <w:marBottom w:val="0"/>
          <w:divBdr>
            <w:top w:val="none" w:sz="0" w:space="0" w:color="auto"/>
            <w:left w:val="none" w:sz="0" w:space="0" w:color="auto"/>
            <w:bottom w:val="none" w:sz="0" w:space="0" w:color="auto"/>
            <w:right w:val="none" w:sz="0" w:space="0" w:color="auto"/>
          </w:divBdr>
        </w:div>
        <w:div w:id="1280643548">
          <w:marLeft w:val="0"/>
          <w:marRight w:val="0"/>
          <w:marTop w:val="0"/>
          <w:marBottom w:val="0"/>
          <w:divBdr>
            <w:top w:val="none" w:sz="0" w:space="0" w:color="auto"/>
            <w:left w:val="none" w:sz="0" w:space="0" w:color="auto"/>
            <w:bottom w:val="none" w:sz="0" w:space="0" w:color="auto"/>
            <w:right w:val="none" w:sz="0" w:space="0" w:color="auto"/>
          </w:divBdr>
        </w:div>
        <w:div w:id="1151143378">
          <w:marLeft w:val="0"/>
          <w:marRight w:val="0"/>
          <w:marTop w:val="0"/>
          <w:marBottom w:val="0"/>
          <w:divBdr>
            <w:top w:val="none" w:sz="0" w:space="0" w:color="auto"/>
            <w:left w:val="none" w:sz="0" w:space="0" w:color="auto"/>
            <w:bottom w:val="none" w:sz="0" w:space="0" w:color="auto"/>
            <w:right w:val="none" w:sz="0" w:space="0" w:color="auto"/>
          </w:divBdr>
        </w:div>
        <w:div w:id="877200741">
          <w:marLeft w:val="0"/>
          <w:marRight w:val="0"/>
          <w:marTop w:val="0"/>
          <w:marBottom w:val="0"/>
          <w:divBdr>
            <w:top w:val="none" w:sz="0" w:space="0" w:color="auto"/>
            <w:left w:val="none" w:sz="0" w:space="0" w:color="auto"/>
            <w:bottom w:val="none" w:sz="0" w:space="0" w:color="auto"/>
            <w:right w:val="none" w:sz="0" w:space="0" w:color="auto"/>
          </w:divBdr>
        </w:div>
      </w:divsChild>
    </w:div>
    <w:div w:id="128476723">
      <w:bodyDiv w:val="1"/>
      <w:marLeft w:val="0"/>
      <w:marRight w:val="0"/>
      <w:marTop w:val="0"/>
      <w:marBottom w:val="0"/>
      <w:divBdr>
        <w:top w:val="none" w:sz="0" w:space="0" w:color="auto"/>
        <w:left w:val="none" w:sz="0" w:space="0" w:color="auto"/>
        <w:bottom w:val="none" w:sz="0" w:space="0" w:color="auto"/>
        <w:right w:val="none" w:sz="0" w:space="0" w:color="auto"/>
      </w:divBdr>
    </w:div>
    <w:div w:id="181092921">
      <w:bodyDiv w:val="1"/>
      <w:marLeft w:val="0"/>
      <w:marRight w:val="0"/>
      <w:marTop w:val="0"/>
      <w:marBottom w:val="0"/>
      <w:divBdr>
        <w:top w:val="none" w:sz="0" w:space="0" w:color="auto"/>
        <w:left w:val="none" w:sz="0" w:space="0" w:color="auto"/>
        <w:bottom w:val="none" w:sz="0" w:space="0" w:color="auto"/>
        <w:right w:val="none" w:sz="0" w:space="0" w:color="auto"/>
      </w:divBdr>
    </w:div>
    <w:div w:id="191773079">
      <w:bodyDiv w:val="1"/>
      <w:marLeft w:val="0"/>
      <w:marRight w:val="0"/>
      <w:marTop w:val="0"/>
      <w:marBottom w:val="0"/>
      <w:divBdr>
        <w:top w:val="none" w:sz="0" w:space="0" w:color="auto"/>
        <w:left w:val="none" w:sz="0" w:space="0" w:color="auto"/>
        <w:bottom w:val="none" w:sz="0" w:space="0" w:color="auto"/>
        <w:right w:val="none" w:sz="0" w:space="0" w:color="auto"/>
      </w:divBdr>
    </w:div>
    <w:div w:id="226847377">
      <w:bodyDiv w:val="1"/>
      <w:marLeft w:val="0"/>
      <w:marRight w:val="0"/>
      <w:marTop w:val="0"/>
      <w:marBottom w:val="0"/>
      <w:divBdr>
        <w:top w:val="none" w:sz="0" w:space="0" w:color="auto"/>
        <w:left w:val="none" w:sz="0" w:space="0" w:color="auto"/>
        <w:bottom w:val="none" w:sz="0" w:space="0" w:color="auto"/>
        <w:right w:val="none" w:sz="0" w:space="0" w:color="auto"/>
      </w:divBdr>
      <w:divsChild>
        <w:div w:id="950748050">
          <w:marLeft w:val="0"/>
          <w:marRight w:val="0"/>
          <w:marTop w:val="0"/>
          <w:marBottom w:val="0"/>
          <w:divBdr>
            <w:top w:val="none" w:sz="0" w:space="0" w:color="auto"/>
            <w:left w:val="none" w:sz="0" w:space="0" w:color="auto"/>
            <w:bottom w:val="none" w:sz="0" w:space="0" w:color="auto"/>
            <w:right w:val="none" w:sz="0" w:space="0" w:color="auto"/>
          </w:divBdr>
        </w:div>
        <w:div w:id="1525291434">
          <w:marLeft w:val="0"/>
          <w:marRight w:val="0"/>
          <w:marTop w:val="0"/>
          <w:marBottom w:val="0"/>
          <w:divBdr>
            <w:top w:val="none" w:sz="0" w:space="0" w:color="auto"/>
            <w:left w:val="none" w:sz="0" w:space="0" w:color="auto"/>
            <w:bottom w:val="none" w:sz="0" w:space="0" w:color="auto"/>
            <w:right w:val="none" w:sz="0" w:space="0" w:color="auto"/>
          </w:divBdr>
        </w:div>
      </w:divsChild>
    </w:div>
    <w:div w:id="262306425">
      <w:bodyDiv w:val="1"/>
      <w:marLeft w:val="0"/>
      <w:marRight w:val="0"/>
      <w:marTop w:val="0"/>
      <w:marBottom w:val="0"/>
      <w:divBdr>
        <w:top w:val="none" w:sz="0" w:space="0" w:color="auto"/>
        <w:left w:val="none" w:sz="0" w:space="0" w:color="auto"/>
        <w:bottom w:val="none" w:sz="0" w:space="0" w:color="auto"/>
        <w:right w:val="none" w:sz="0" w:space="0" w:color="auto"/>
      </w:divBdr>
    </w:div>
    <w:div w:id="378553514">
      <w:bodyDiv w:val="1"/>
      <w:marLeft w:val="0"/>
      <w:marRight w:val="0"/>
      <w:marTop w:val="0"/>
      <w:marBottom w:val="0"/>
      <w:divBdr>
        <w:top w:val="none" w:sz="0" w:space="0" w:color="auto"/>
        <w:left w:val="none" w:sz="0" w:space="0" w:color="auto"/>
        <w:bottom w:val="none" w:sz="0" w:space="0" w:color="auto"/>
        <w:right w:val="none" w:sz="0" w:space="0" w:color="auto"/>
      </w:divBdr>
    </w:div>
    <w:div w:id="484511544">
      <w:bodyDiv w:val="1"/>
      <w:marLeft w:val="0"/>
      <w:marRight w:val="0"/>
      <w:marTop w:val="0"/>
      <w:marBottom w:val="0"/>
      <w:divBdr>
        <w:top w:val="none" w:sz="0" w:space="0" w:color="auto"/>
        <w:left w:val="none" w:sz="0" w:space="0" w:color="auto"/>
        <w:bottom w:val="none" w:sz="0" w:space="0" w:color="auto"/>
        <w:right w:val="none" w:sz="0" w:space="0" w:color="auto"/>
      </w:divBdr>
    </w:div>
    <w:div w:id="557474559">
      <w:bodyDiv w:val="1"/>
      <w:marLeft w:val="0"/>
      <w:marRight w:val="0"/>
      <w:marTop w:val="0"/>
      <w:marBottom w:val="0"/>
      <w:divBdr>
        <w:top w:val="none" w:sz="0" w:space="0" w:color="auto"/>
        <w:left w:val="none" w:sz="0" w:space="0" w:color="auto"/>
        <w:bottom w:val="none" w:sz="0" w:space="0" w:color="auto"/>
        <w:right w:val="none" w:sz="0" w:space="0" w:color="auto"/>
      </w:divBdr>
    </w:div>
    <w:div w:id="655770571">
      <w:bodyDiv w:val="1"/>
      <w:marLeft w:val="0"/>
      <w:marRight w:val="0"/>
      <w:marTop w:val="0"/>
      <w:marBottom w:val="0"/>
      <w:divBdr>
        <w:top w:val="none" w:sz="0" w:space="0" w:color="auto"/>
        <w:left w:val="none" w:sz="0" w:space="0" w:color="auto"/>
        <w:bottom w:val="none" w:sz="0" w:space="0" w:color="auto"/>
        <w:right w:val="none" w:sz="0" w:space="0" w:color="auto"/>
      </w:divBdr>
    </w:div>
    <w:div w:id="754673184">
      <w:bodyDiv w:val="1"/>
      <w:marLeft w:val="0"/>
      <w:marRight w:val="0"/>
      <w:marTop w:val="0"/>
      <w:marBottom w:val="0"/>
      <w:divBdr>
        <w:top w:val="none" w:sz="0" w:space="0" w:color="auto"/>
        <w:left w:val="none" w:sz="0" w:space="0" w:color="auto"/>
        <w:bottom w:val="none" w:sz="0" w:space="0" w:color="auto"/>
        <w:right w:val="none" w:sz="0" w:space="0" w:color="auto"/>
      </w:divBdr>
    </w:div>
    <w:div w:id="906185323">
      <w:bodyDiv w:val="1"/>
      <w:marLeft w:val="0"/>
      <w:marRight w:val="0"/>
      <w:marTop w:val="0"/>
      <w:marBottom w:val="0"/>
      <w:divBdr>
        <w:top w:val="none" w:sz="0" w:space="0" w:color="auto"/>
        <w:left w:val="none" w:sz="0" w:space="0" w:color="auto"/>
        <w:bottom w:val="none" w:sz="0" w:space="0" w:color="auto"/>
        <w:right w:val="none" w:sz="0" w:space="0" w:color="auto"/>
      </w:divBdr>
      <w:divsChild>
        <w:div w:id="2100520480">
          <w:marLeft w:val="0"/>
          <w:marRight w:val="702"/>
          <w:marTop w:val="0"/>
          <w:marBottom w:val="0"/>
          <w:divBdr>
            <w:top w:val="none" w:sz="0" w:space="0" w:color="auto"/>
            <w:left w:val="none" w:sz="0" w:space="0" w:color="auto"/>
            <w:bottom w:val="none" w:sz="0" w:space="0" w:color="auto"/>
            <w:right w:val="none" w:sz="0" w:space="0" w:color="auto"/>
          </w:divBdr>
        </w:div>
        <w:div w:id="1945651713">
          <w:marLeft w:val="0"/>
          <w:marRight w:val="0"/>
          <w:marTop w:val="0"/>
          <w:marBottom w:val="0"/>
          <w:divBdr>
            <w:top w:val="none" w:sz="0" w:space="0" w:color="auto"/>
            <w:left w:val="none" w:sz="0" w:space="0" w:color="auto"/>
            <w:bottom w:val="none" w:sz="0" w:space="0" w:color="auto"/>
            <w:right w:val="none" w:sz="0" w:space="0" w:color="auto"/>
          </w:divBdr>
        </w:div>
      </w:divsChild>
    </w:div>
    <w:div w:id="1147699126">
      <w:bodyDiv w:val="1"/>
      <w:marLeft w:val="0"/>
      <w:marRight w:val="0"/>
      <w:marTop w:val="0"/>
      <w:marBottom w:val="0"/>
      <w:divBdr>
        <w:top w:val="none" w:sz="0" w:space="0" w:color="auto"/>
        <w:left w:val="none" w:sz="0" w:space="0" w:color="auto"/>
        <w:bottom w:val="none" w:sz="0" w:space="0" w:color="auto"/>
        <w:right w:val="none" w:sz="0" w:space="0" w:color="auto"/>
      </w:divBdr>
      <w:divsChild>
        <w:div w:id="105540334">
          <w:marLeft w:val="0"/>
          <w:marRight w:val="0"/>
          <w:marTop w:val="0"/>
          <w:marBottom w:val="0"/>
          <w:divBdr>
            <w:top w:val="none" w:sz="0" w:space="0" w:color="auto"/>
            <w:left w:val="none" w:sz="0" w:space="0" w:color="auto"/>
            <w:bottom w:val="none" w:sz="0" w:space="0" w:color="auto"/>
            <w:right w:val="none" w:sz="0" w:space="0" w:color="auto"/>
          </w:divBdr>
          <w:divsChild>
            <w:div w:id="1949389383">
              <w:marLeft w:val="0"/>
              <w:marRight w:val="0"/>
              <w:marTop w:val="0"/>
              <w:marBottom w:val="0"/>
              <w:divBdr>
                <w:top w:val="none" w:sz="0" w:space="0" w:color="auto"/>
                <w:left w:val="none" w:sz="0" w:space="0" w:color="auto"/>
                <w:bottom w:val="none" w:sz="0" w:space="0" w:color="auto"/>
                <w:right w:val="none" w:sz="0" w:space="0" w:color="auto"/>
              </w:divBdr>
              <w:divsChild>
                <w:div w:id="2044476016">
                  <w:marLeft w:val="0"/>
                  <w:marRight w:val="0"/>
                  <w:marTop w:val="0"/>
                  <w:marBottom w:val="0"/>
                  <w:divBdr>
                    <w:top w:val="none" w:sz="0" w:space="0" w:color="auto"/>
                    <w:left w:val="none" w:sz="0" w:space="0" w:color="auto"/>
                    <w:bottom w:val="none" w:sz="0" w:space="0" w:color="auto"/>
                    <w:right w:val="none" w:sz="0" w:space="0" w:color="auto"/>
                  </w:divBdr>
                  <w:divsChild>
                    <w:div w:id="1126318747">
                      <w:marLeft w:val="0"/>
                      <w:marRight w:val="0"/>
                      <w:marTop w:val="0"/>
                      <w:marBottom w:val="0"/>
                      <w:divBdr>
                        <w:top w:val="none" w:sz="0" w:space="0" w:color="auto"/>
                        <w:left w:val="none" w:sz="0" w:space="0" w:color="auto"/>
                        <w:bottom w:val="none" w:sz="0" w:space="0" w:color="auto"/>
                        <w:right w:val="none" w:sz="0" w:space="0" w:color="auto"/>
                      </w:divBdr>
                    </w:div>
                    <w:div w:id="1384673442">
                      <w:marLeft w:val="0"/>
                      <w:marRight w:val="0"/>
                      <w:marTop w:val="0"/>
                      <w:marBottom w:val="0"/>
                      <w:divBdr>
                        <w:top w:val="none" w:sz="0" w:space="0" w:color="auto"/>
                        <w:left w:val="none" w:sz="0" w:space="0" w:color="auto"/>
                        <w:bottom w:val="none" w:sz="0" w:space="0" w:color="auto"/>
                        <w:right w:val="none" w:sz="0" w:space="0" w:color="auto"/>
                      </w:divBdr>
                    </w:div>
                    <w:div w:id="353194313">
                      <w:marLeft w:val="0"/>
                      <w:marRight w:val="0"/>
                      <w:marTop w:val="0"/>
                      <w:marBottom w:val="0"/>
                      <w:divBdr>
                        <w:top w:val="none" w:sz="0" w:space="0" w:color="auto"/>
                        <w:left w:val="none" w:sz="0" w:space="0" w:color="auto"/>
                        <w:bottom w:val="none" w:sz="0" w:space="0" w:color="auto"/>
                        <w:right w:val="none" w:sz="0" w:space="0" w:color="auto"/>
                      </w:divBdr>
                    </w:div>
                    <w:div w:id="218639929">
                      <w:marLeft w:val="0"/>
                      <w:marRight w:val="0"/>
                      <w:marTop w:val="0"/>
                      <w:marBottom w:val="0"/>
                      <w:divBdr>
                        <w:top w:val="none" w:sz="0" w:space="0" w:color="auto"/>
                        <w:left w:val="none" w:sz="0" w:space="0" w:color="auto"/>
                        <w:bottom w:val="none" w:sz="0" w:space="0" w:color="auto"/>
                        <w:right w:val="none" w:sz="0" w:space="0" w:color="auto"/>
                      </w:divBdr>
                    </w:div>
                    <w:div w:id="1673138249">
                      <w:marLeft w:val="0"/>
                      <w:marRight w:val="0"/>
                      <w:marTop w:val="0"/>
                      <w:marBottom w:val="0"/>
                      <w:divBdr>
                        <w:top w:val="none" w:sz="0" w:space="0" w:color="auto"/>
                        <w:left w:val="none" w:sz="0" w:space="0" w:color="auto"/>
                        <w:bottom w:val="none" w:sz="0" w:space="0" w:color="auto"/>
                        <w:right w:val="none" w:sz="0" w:space="0" w:color="auto"/>
                      </w:divBdr>
                    </w:div>
                    <w:div w:id="1586305170">
                      <w:marLeft w:val="0"/>
                      <w:marRight w:val="0"/>
                      <w:marTop w:val="0"/>
                      <w:marBottom w:val="0"/>
                      <w:divBdr>
                        <w:top w:val="none" w:sz="0" w:space="0" w:color="auto"/>
                        <w:left w:val="none" w:sz="0" w:space="0" w:color="auto"/>
                        <w:bottom w:val="none" w:sz="0" w:space="0" w:color="auto"/>
                        <w:right w:val="none" w:sz="0" w:space="0" w:color="auto"/>
                      </w:divBdr>
                    </w:div>
                    <w:div w:id="784159840">
                      <w:marLeft w:val="0"/>
                      <w:marRight w:val="0"/>
                      <w:marTop w:val="0"/>
                      <w:marBottom w:val="0"/>
                      <w:divBdr>
                        <w:top w:val="none" w:sz="0" w:space="0" w:color="auto"/>
                        <w:left w:val="none" w:sz="0" w:space="0" w:color="auto"/>
                        <w:bottom w:val="none" w:sz="0" w:space="0" w:color="auto"/>
                        <w:right w:val="none" w:sz="0" w:space="0" w:color="auto"/>
                      </w:divBdr>
                    </w:div>
                    <w:div w:id="29742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872242">
      <w:bodyDiv w:val="1"/>
      <w:marLeft w:val="0"/>
      <w:marRight w:val="0"/>
      <w:marTop w:val="0"/>
      <w:marBottom w:val="0"/>
      <w:divBdr>
        <w:top w:val="none" w:sz="0" w:space="0" w:color="auto"/>
        <w:left w:val="none" w:sz="0" w:space="0" w:color="auto"/>
        <w:bottom w:val="none" w:sz="0" w:space="0" w:color="auto"/>
        <w:right w:val="none" w:sz="0" w:space="0" w:color="auto"/>
      </w:divBdr>
    </w:div>
    <w:div w:id="1289510034">
      <w:bodyDiv w:val="1"/>
      <w:marLeft w:val="0"/>
      <w:marRight w:val="0"/>
      <w:marTop w:val="0"/>
      <w:marBottom w:val="0"/>
      <w:divBdr>
        <w:top w:val="none" w:sz="0" w:space="0" w:color="auto"/>
        <w:left w:val="none" w:sz="0" w:space="0" w:color="auto"/>
        <w:bottom w:val="none" w:sz="0" w:space="0" w:color="auto"/>
        <w:right w:val="none" w:sz="0" w:space="0" w:color="auto"/>
      </w:divBdr>
    </w:div>
    <w:div w:id="1299073358">
      <w:bodyDiv w:val="1"/>
      <w:marLeft w:val="0"/>
      <w:marRight w:val="0"/>
      <w:marTop w:val="0"/>
      <w:marBottom w:val="0"/>
      <w:divBdr>
        <w:top w:val="none" w:sz="0" w:space="0" w:color="auto"/>
        <w:left w:val="none" w:sz="0" w:space="0" w:color="auto"/>
        <w:bottom w:val="none" w:sz="0" w:space="0" w:color="auto"/>
        <w:right w:val="none" w:sz="0" w:space="0" w:color="auto"/>
      </w:divBdr>
    </w:div>
    <w:div w:id="1304891682">
      <w:bodyDiv w:val="1"/>
      <w:marLeft w:val="0"/>
      <w:marRight w:val="0"/>
      <w:marTop w:val="0"/>
      <w:marBottom w:val="0"/>
      <w:divBdr>
        <w:top w:val="none" w:sz="0" w:space="0" w:color="auto"/>
        <w:left w:val="none" w:sz="0" w:space="0" w:color="auto"/>
        <w:bottom w:val="none" w:sz="0" w:space="0" w:color="auto"/>
        <w:right w:val="none" w:sz="0" w:space="0" w:color="auto"/>
      </w:divBdr>
    </w:div>
    <w:div w:id="1346597184">
      <w:bodyDiv w:val="1"/>
      <w:marLeft w:val="0"/>
      <w:marRight w:val="0"/>
      <w:marTop w:val="0"/>
      <w:marBottom w:val="0"/>
      <w:divBdr>
        <w:top w:val="none" w:sz="0" w:space="0" w:color="auto"/>
        <w:left w:val="none" w:sz="0" w:space="0" w:color="auto"/>
        <w:bottom w:val="none" w:sz="0" w:space="0" w:color="auto"/>
        <w:right w:val="none" w:sz="0" w:space="0" w:color="auto"/>
      </w:divBdr>
    </w:div>
    <w:div w:id="1424960527">
      <w:bodyDiv w:val="1"/>
      <w:marLeft w:val="0"/>
      <w:marRight w:val="0"/>
      <w:marTop w:val="0"/>
      <w:marBottom w:val="0"/>
      <w:divBdr>
        <w:top w:val="none" w:sz="0" w:space="0" w:color="auto"/>
        <w:left w:val="none" w:sz="0" w:space="0" w:color="auto"/>
        <w:bottom w:val="none" w:sz="0" w:space="0" w:color="auto"/>
        <w:right w:val="none" w:sz="0" w:space="0" w:color="auto"/>
      </w:divBdr>
    </w:div>
    <w:div w:id="1451127528">
      <w:bodyDiv w:val="1"/>
      <w:marLeft w:val="0"/>
      <w:marRight w:val="0"/>
      <w:marTop w:val="0"/>
      <w:marBottom w:val="0"/>
      <w:divBdr>
        <w:top w:val="none" w:sz="0" w:space="0" w:color="auto"/>
        <w:left w:val="none" w:sz="0" w:space="0" w:color="auto"/>
        <w:bottom w:val="none" w:sz="0" w:space="0" w:color="auto"/>
        <w:right w:val="none" w:sz="0" w:space="0" w:color="auto"/>
      </w:divBdr>
      <w:divsChild>
        <w:div w:id="271665216">
          <w:marLeft w:val="0"/>
          <w:marRight w:val="0"/>
          <w:marTop w:val="0"/>
          <w:marBottom w:val="0"/>
          <w:divBdr>
            <w:top w:val="none" w:sz="0" w:space="0" w:color="auto"/>
            <w:left w:val="none" w:sz="0" w:space="0" w:color="auto"/>
            <w:bottom w:val="none" w:sz="0" w:space="0" w:color="auto"/>
            <w:right w:val="none" w:sz="0" w:space="0" w:color="auto"/>
          </w:divBdr>
        </w:div>
        <w:div w:id="1700278865">
          <w:marLeft w:val="0"/>
          <w:marRight w:val="0"/>
          <w:marTop w:val="0"/>
          <w:marBottom w:val="0"/>
          <w:divBdr>
            <w:top w:val="none" w:sz="0" w:space="0" w:color="auto"/>
            <w:left w:val="none" w:sz="0" w:space="0" w:color="auto"/>
            <w:bottom w:val="none" w:sz="0" w:space="0" w:color="auto"/>
            <w:right w:val="none" w:sz="0" w:space="0" w:color="auto"/>
          </w:divBdr>
        </w:div>
      </w:divsChild>
    </w:div>
    <w:div w:id="1513297617">
      <w:bodyDiv w:val="1"/>
      <w:marLeft w:val="0"/>
      <w:marRight w:val="0"/>
      <w:marTop w:val="0"/>
      <w:marBottom w:val="0"/>
      <w:divBdr>
        <w:top w:val="none" w:sz="0" w:space="0" w:color="auto"/>
        <w:left w:val="none" w:sz="0" w:space="0" w:color="auto"/>
        <w:bottom w:val="none" w:sz="0" w:space="0" w:color="auto"/>
        <w:right w:val="none" w:sz="0" w:space="0" w:color="auto"/>
      </w:divBdr>
    </w:div>
    <w:div w:id="1599100188">
      <w:bodyDiv w:val="1"/>
      <w:marLeft w:val="0"/>
      <w:marRight w:val="0"/>
      <w:marTop w:val="0"/>
      <w:marBottom w:val="0"/>
      <w:divBdr>
        <w:top w:val="none" w:sz="0" w:space="0" w:color="auto"/>
        <w:left w:val="none" w:sz="0" w:space="0" w:color="auto"/>
        <w:bottom w:val="none" w:sz="0" w:space="0" w:color="auto"/>
        <w:right w:val="none" w:sz="0" w:space="0" w:color="auto"/>
      </w:divBdr>
    </w:div>
    <w:div w:id="1619944354">
      <w:bodyDiv w:val="1"/>
      <w:marLeft w:val="0"/>
      <w:marRight w:val="0"/>
      <w:marTop w:val="0"/>
      <w:marBottom w:val="0"/>
      <w:divBdr>
        <w:top w:val="none" w:sz="0" w:space="0" w:color="auto"/>
        <w:left w:val="none" w:sz="0" w:space="0" w:color="auto"/>
        <w:bottom w:val="none" w:sz="0" w:space="0" w:color="auto"/>
        <w:right w:val="none" w:sz="0" w:space="0" w:color="auto"/>
      </w:divBdr>
    </w:div>
    <w:div w:id="1763722101">
      <w:bodyDiv w:val="1"/>
      <w:marLeft w:val="0"/>
      <w:marRight w:val="0"/>
      <w:marTop w:val="0"/>
      <w:marBottom w:val="0"/>
      <w:divBdr>
        <w:top w:val="none" w:sz="0" w:space="0" w:color="auto"/>
        <w:left w:val="none" w:sz="0" w:space="0" w:color="auto"/>
        <w:bottom w:val="none" w:sz="0" w:space="0" w:color="auto"/>
        <w:right w:val="none" w:sz="0" w:space="0" w:color="auto"/>
      </w:divBdr>
    </w:div>
    <w:div w:id="1915048353">
      <w:bodyDiv w:val="1"/>
      <w:marLeft w:val="0"/>
      <w:marRight w:val="0"/>
      <w:marTop w:val="0"/>
      <w:marBottom w:val="0"/>
      <w:divBdr>
        <w:top w:val="none" w:sz="0" w:space="0" w:color="auto"/>
        <w:left w:val="none" w:sz="0" w:space="0" w:color="auto"/>
        <w:bottom w:val="none" w:sz="0" w:space="0" w:color="auto"/>
        <w:right w:val="none" w:sz="0" w:space="0" w:color="auto"/>
      </w:divBdr>
    </w:div>
    <w:div w:id="1918829119">
      <w:bodyDiv w:val="1"/>
      <w:marLeft w:val="0"/>
      <w:marRight w:val="0"/>
      <w:marTop w:val="0"/>
      <w:marBottom w:val="0"/>
      <w:divBdr>
        <w:top w:val="none" w:sz="0" w:space="0" w:color="auto"/>
        <w:left w:val="none" w:sz="0" w:space="0" w:color="auto"/>
        <w:bottom w:val="none" w:sz="0" w:space="0" w:color="auto"/>
        <w:right w:val="none" w:sz="0" w:space="0" w:color="auto"/>
      </w:divBdr>
    </w:div>
    <w:div w:id="1922594039">
      <w:bodyDiv w:val="1"/>
      <w:marLeft w:val="0"/>
      <w:marRight w:val="0"/>
      <w:marTop w:val="0"/>
      <w:marBottom w:val="0"/>
      <w:divBdr>
        <w:top w:val="none" w:sz="0" w:space="0" w:color="auto"/>
        <w:left w:val="none" w:sz="0" w:space="0" w:color="auto"/>
        <w:bottom w:val="none" w:sz="0" w:space="0" w:color="auto"/>
        <w:right w:val="none" w:sz="0" w:space="0" w:color="auto"/>
      </w:divBdr>
    </w:div>
    <w:div w:id="1985311794">
      <w:bodyDiv w:val="1"/>
      <w:marLeft w:val="0"/>
      <w:marRight w:val="0"/>
      <w:marTop w:val="0"/>
      <w:marBottom w:val="0"/>
      <w:divBdr>
        <w:top w:val="none" w:sz="0" w:space="0" w:color="auto"/>
        <w:left w:val="none" w:sz="0" w:space="0" w:color="auto"/>
        <w:bottom w:val="none" w:sz="0" w:space="0" w:color="auto"/>
        <w:right w:val="none" w:sz="0" w:space="0" w:color="auto"/>
      </w:divBdr>
    </w:div>
    <w:div w:id="1990860462">
      <w:bodyDiv w:val="1"/>
      <w:marLeft w:val="0"/>
      <w:marRight w:val="0"/>
      <w:marTop w:val="0"/>
      <w:marBottom w:val="0"/>
      <w:divBdr>
        <w:top w:val="none" w:sz="0" w:space="0" w:color="auto"/>
        <w:left w:val="none" w:sz="0" w:space="0" w:color="auto"/>
        <w:bottom w:val="none" w:sz="0" w:space="0" w:color="auto"/>
        <w:right w:val="none" w:sz="0" w:space="0" w:color="auto"/>
      </w:divBdr>
    </w:div>
    <w:div w:id="2075739391">
      <w:bodyDiv w:val="1"/>
      <w:marLeft w:val="0"/>
      <w:marRight w:val="0"/>
      <w:marTop w:val="0"/>
      <w:marBottom w:val="0"/>
      <w:divBdr>
        <w:top w:val="none" w:sz="0" w:space="0" w:color="auto"/>
        <w:left w:val="none" w:sz="0" w:space="0" w:color="auto"/>
        <w:bottom w:val="none" w:sz="0" w:space="0" w:color="auto"/>
        <w:right w:val="none" w:sz="0" w:space="0" w:color="auto"/>
      </w:divBdr>
    </w:div>
    <w:div w:id="213243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amaratb.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59FA5-CCC5-40F5-9841-D437E49A4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2829</Words>
  <Characters>15277</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 Okabayashi</dc:creator>
  <cp:lastModifiedBy>Diretoria</cp:lastModifiedBy>
  <cp:revision>2</cp:revision>
  <cp:lastPrinted>2022-12-19T19:15:00Z</cp:lastPrinted>
  <dcterms:created xsi:type="dcterms:W3CDTF">2022-12-19T19:20:00Z</dcterms:created>
  <dcterms:modified xsi:type="dcterms:W3CDTF">2022-12-19T19:20:00Z</dcterms:modified>
</cp:coreProperties>
</file>